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41584" w14:textId="77777777" w:rsidR="008B6F99" w:rsidRPr="008B6F99" w:rsidRDefault="008B6F99" w:rsidP="008B6F99">
      <w:pPr>
        <w:tabs>
          <w:tab w:val="center" w:pos="4680"/>
        </w:tabs>
        <w:suppressAutoHyphens/>
        <w:spacing w:after="0" w:line="240" w:lineRule="atLeast"/>
        <w:jc w:val="center"/>
        <w:rPr>
          <w:rFonts w:ascii="Book Antiqua" w:eastAsia="Times New Roman" w:hAnsi="Book Antiqua" w:cs="Times New Roman"/>
          <w:b/>
          <w:bCs/>
          <w:spacing w:val="-3"/>
          <w:sz w:val="24"/>
          <w:szCs w:val="24"/>
        </w:rPr>
      </w:pPr>
      <w:r w:rsidRPr="008B6F99">
        <w:rPr>
          <w:rFonts w:ascii="Book Antiqua" w:eastAsia="Times New Roman" w:hAnsi="Book Antiqua" w:cs="Times New Roman"/>
          <w:b/>
          <w:bCs/>
          <w:spacing w:val="-3"/>
          <w:sz w:val="24"/>
          <w:szCs w:val="24"/>
        </w:rPr>
        <w:t>TOWN OF BUXTON ZONING ORDINANCE</w:t>
      </w:r>
      <w:r w:rsidRPr="008B6F99">
        <w:rPr>
          <w:rFonts w:ascii="Book Antiqua" w:eastAsia="Times New Roman" w:hAnsi="Book Antiqua" w:cs="Times New Roman"/>
          <w:b/>
          <w:bCs/>
          <w:spacing w:val="-3"/>
          <w:sz w:val="24"/>
          <w:szCs w:val="24"/>
        </w:rPr>
        <w:fldChar w:fldCharType="begin"/>
      </w:r>
      <w:r w:rsidRPr="008B6F99">
        <w:rPr>
          <w:rFonts w:ascii="Book Antiqua" w:eastAsia="Times New Roman" w:hAnsi="Book Antiqua" w:cs="Times New Roman"/>
          <w:b/>
          <w:bCs/>
          <w:spacing w:val="-3"/>
          <w:sz w:val="24"/>
          <w:szCs w:val="24"/>
        </w:rPr>
        <w:instrText xml:space="preserve">PRIVATE </w:instrText>
      </w:r>
      <w:r w:rsidRPr="008B6F99">
        <w:rPr>
          <w:rFonts w:ascii="Book Antiqua" w:eastAsia="Times New Roman" w:hAnsi="Book Antiqua" w:cs="Times New Roman"/>
          <w:b/>
          <w:bCs/>
          <w:spacing w:val="-3"/>
          <w:sz w:val="24"/>
          <w:szCs w:val="24"/>
        </w:rPr>
        <w:fldChar w:fldCharType="end"/>
      </w:r>
    </w:p>
    <w:p w14:paraId="1ED41585" w14:textId="77777777" w:rsidR="008B6F99" w:rsidRPr="008B6F99" w:rsidRDefault="008B6F99" w:rsidP="008B6F99">
      <w:pPr>
        <w:tabs>
          <w:tab w:val="left" w:pos="-720"/>
        </w:tabs>
        <w:suppressAutoHyphens/>
        <w:spacing w:after="0" w:line="240" w:lineRule="atLeast"/>
        <w:jc w:val="both"/>
        <w:rPr>
          <w:rFonts w:ascii="Book Antiqua" w:eastAsia="Times New Roman" w:hAnsi="Book Antiqua" w:cs="Times New Roman"/>
          <w:b/>
          <w:bCs/>
          <w:spacing w:val="-3"/>
          <w:sz w:val="16"/>
          <w:szCs w:val="24"/>
        </w:rPr>
      </w:pPr>
    </w:p>
    <w:p w14:paraId="1ED41586" w14:textId="77777777" w:rsidR="008B6F99" w:rsidRPr="008B6F99" w:rsidRDefault="008B6F99" w:rsidP="008B6F99">
      <w:pPr>
        <w:widowControl w:val="0"/>
        <w:tabs>
          <w:tab w:val="left" w:pos="-720"/>
          <w:tab w:val="right" w:pos="8460"/>
        </w:tabs>
        <w:suppressAutoHyphens/>
        <w:autoSpaceDE w:val="0"/>
        <w:autoSpaceDN w:val="0"/>
        <w:adjustRightInd w:val="0"/>
        <w:spacing w:after="0" w:line="240" w:lineRule="atLeast"/>
        <w:jc w:val="both"/>
        <w:rPr>
          <w:rFonts w:ascii="Book Antiqua" w:eastAsia="Times New Roman" w:hAnsi="Book Antiqua" w:cs="Times New Roman"/>
          <w:spacing w:val="-3"/>
          <w:sz w:val="24"/>
          <w:szCs w:val="24"/>
        </w:rPr>
      </w:pPr>
      <w:r w:rsidRPr="008B6F99">
        <w:rPr>
          <w:rFonts w:ascii="Book Antiqua" w:eastAsia="Times New Roman" w:hAnsi="Book Antiqua" w:cs="Times New Roman"/>
          <w:spacing w:val="-3"/>
          <w:sz w:val="24"/>
          <w:szCs w:val="24"/>
        </w:rPr>
        <w:t>An ordinance to promote the health, safety and general welfare of the community by regulating the use of land and the use and construction of buildings and premises in the Town of Buxton, Maine.</w:t>
      </w:r>
    </w:p>
    <w:p w14:paraId="1ED41587" w14:textId="77777777" w:rsidR="008B6F99" w:rsidRPr="008B6F99" w:rsidRDefault="008B6F99" w:rsidP="008B6F99">
      <w:pPr>
        <w:tabs>
          <w:tab w:val="left" w:pos="-720"/>
        </w:tabs>
        <w:suppressAutoHyphens/>
        <w:spacing w:after="0" w:line="240" w:lineRule="atLeast"/>
        <w:jc w:val="both"/>
        <w:rPr>
          <w:rFonts w:ascii="Book Antiqua" w:eastAsia="Times New Roman" w:hAnsi="Book Antiqua" w:cs="Times New Roman"/>
          <w:b/>
          <w:bCs/>
          <w:spacing w:val="-3"/>
          <w:sz w:val="16"/>
          <w:szCs w:val="24"/>
        </w:rPr>
      </w:pPr>
    </w:p>
    <w:p w14:paraId="1ED41588" w14:textId="77777777" w:rsidR="008B6F99" w:rsidRPr="008B6F99" w:rsidRDefault="008B6F99" w:rsidP="008B6F99">
      <w:pPr>
        <w:tabs>
          <w:tab w:val="left" w:pos="-720"/>
        </w:tabs>
        <w:suppressAutoHyphens/>
        <w:spacing w:after="0" w:line="240" w:lineRule="atLeast"/>
        <w:jc w:val="both"/>
        <w:rPr>
          <w:rFonts w:ascii="Book Antiqua" w:eastAsia="Times New Roman" w:hAnsi="Book Antiqua" w:cs="Times New Roman"/>
          <w:b/>
          <w:bCs/>
          <w:spacing w:val="-3"/>
          <w:sz w:val="24"/>
          <w:szCs w:val="24"/>
        </w:rPr>
      </w:pPr>
      <w:r w:rsidRPr="008B6F99">
        <w:rPr>
          <w:rFonts w:ascii="Book Antiqua" w:eastAsia="Times New Roman" w:hAnsi="Book Antiqua" w:cs="Times New Roman"/>
          <w:b/>
          <w:bCs/>
          <w:spacing w:val="-3"/>
          <w:sz w:val="24"/>
          <w:szCs w:val="24"/>
        </w:rPr>
        <w:t>ARTICLE 1 - PREAMBLE</w:t>
      </w:r>
    </w:p>
    <w:p w14:paraId="1ED41589" w14:textId="77777777" w:rsidR="008B6F99" w:rsidRPr="008B6F99" w:rsidRDefault="008B6F99" w:rsidP="008B6F99">
      <w:pPr>
        <w:tabs>
          <w:tab w:val="left" w:pos="-720"/>
        </w:tabs>
        <w:suppressAutoHyphens/>
        <w:spacing w:after="0" w:line="240" w:lineRule="atLeast"/>
        <w:jc w:val="both"/>
        <w:rPr>
          <w:rFonts w:ascii="Book Antiqua" w:eastAsia="Times New Roman" w:hAnsi="Book Antiqua" w:cs="Times New Roman"/>
          <w:b/>
          <w:bCs/>
          <w:spacing w:val="-3"/>
          <w:sz w:val="16"/>
          <w:szCs w:val="24"/>
        </w:rPr>
      </w:pPr>
    </w:p>
    <w:p w14:paraId="1ED4158A" w14:textId="77777777" w:rsidR="008B6F99" w:rsidRPr="008B6F99" w:rsidRDefault="008B6F99" w:rsidP="008B6F99">
      <w:pPr>
        <w:tabs>
          <w:tab w:val="left" w:pos="-720"/>
        </w:tabs>
        <w:suppressAutoHyphens/>
        <w:spacing w:after="0" w:line="240" w:lineRule="atLeast"/>
        <w:jc w:val="both"/>
        <w:rPr>
          <w:rFonts w:ascii="Book Antiqua" w:eastAsia="Times New Roman" w:hAnsi="Book Antiqua" w:cs="Times New Roman"/>
          <w:b/>
          <w:bCs/>
          <w:spacing w:val="-3"/>
          <w:sz w:val="24"/>
          <w:szCs w:val="24"/>
        </w:rPr>
      </w:pPr>
      <w:r w:rsidRPr="008B6F99">
        <w:rPr>
          <w:rFonts w:ascii="Book Antiqua" w:eastAsia="Times New Roman" w:hAnsi="Book Antiqua" w:cs="Times New Roman"/>
          <w:b/>
          <w:bCs/>
          <w:spacing w:val="-3"/>
          <w:sz w:val="24"/>
          <w:szCs w:val="24"/>
        </w:rPr>
        <w:t>1.1</w:t>
      </w:r>
      <w:r w:rsidRPr="008B6F99">
        <w:rPr>
          <w:rFonts w:ascii="Book Antiqua" w:eastAsia="Times New Roman" w:hAnsi="Book Antiqua" w:cs="Times New Roman"/>
          <w:b/>
          <w:bCs/>
          <w:spacing w:val="-3"/>
          <w:sz w:val="24"/>
          <w:szCs w:val="24"/>
        </w:rPr>
        <w:tab/>
        <w:t>Authority.</w:t>
      </w:r>
    </w:p>
    <w:p w14:paraId="1ED4158B" w14:textId="77777777" w:rsidR="008B6F99" w:rsidRPr="008B6F99" w:rsidRDefault="008B6F99" w:rsidP="008B6F99">
      <w:pPr>
        <w:tabs>
          <w:tab w:val="left" w:pos="-720"/>
        </w:tabs>
        <w:suppressAutoHyphens/>
        <w:spacing w:after="0" w:line="240" w:lineRule="atLeast"/>
        <w:jc w:val="both"/>
        <w:rPr>
          <w:rFonts w:ascii="Book Antiqua" w:eastAsia="Times New Roman" w:hAnsi="Book Antiqua" w:cs="Times New Roman"/>
          <w:spacing w:val="-3"/>
          <w:sz w:val="16"/>
          <w:szCs w:val="24"/>
        </w:rPr>
      </w:pPr>
    </w:p>
    <w:p w14:paraId="1ED4158C" w14:textId="77777777" w:rsidR="008B6F99" w:rsidRPr="008B6F99" w:rsidRDefault="008B6F99" w:rsidP="008B6F99">
      <w:pPr>
        <w:tabs>
          <w:tab w:val="left" w:pos="-720"/>
        </w:tabs>
        <w:suppressAutoHyphens/>
        <w:spacing w:after="0" w:line="240" w:lineRule="atLeast"/>
        <w:jc w:val="both"/>
        <w:rPr>
          <w:rFonts w:ascii="Book Antiqua" w:eastAsia="Times New Roman" w:hAnsi="Book Antiqua" w:cs="Times New Roman"/>
          <w:spacing w:val="-3"/>
          <w:sz w:val="24"/>
          <w:szCs w:val="24"/>
        </w:rPr>
      </w:pPr>
      <w:r w:rsidRPr="008B6F99">
        <w:rPr>
          <w:rFonts w:ascii="Book Antiqua" w:eastAsia="Times New Roman" w:hAnsi="Book Antiqua" w:cs="Times New Roman"/>
          <w:spacing w:val="-3"/>
          <w:sz w:val="24"/>
          <w:szCs w:val="24"/>
        </w:rPr>
        <w:t>This ordinance has been prepared in accordance with the Revised Statutes of Maine, as amended.</w:t>
      </w:r>
    </w:p>
    <w:p w14:paraId="1ED4158D" w14:textId="77777777" w:rsidR="008B6F99" w:rsidRPr="008B6F99" w:rsidRDefault="008B6F99" w:rsidP="008B6F99">
      <w:pPr>
        <w:tabs>
          <w:tab w:val="left" w:pos="-720"/>
        </w:tabs>
        <w:suppressAutoHyphens/>
        <w:spacing w:after="0" w:line="240" w:lineRule="atLeast"/>
        <w:jc w:val="both"/>
        <w:rPr>
          <w:rFonts w:ascii="Book Antiqua" w:eastAsia="Times New Roman" w:hAnsi="Book Antiqua" w:cs="Times New Roman"/>
          <w:spacing w:val="-3"/>
          <w:sz w:val="16"/>
          <w:szCs w:val="24"/>
        </w:rPr>
      </w:pPr>
    </w:p>
    <w:p w14:paraId="1ED4158E" w14:textId="77777777" w:rsidR="008B6F99" w:rsidRPr="008B6F99" w:rsidRDefault="008B6F99" w:rsidP="008B6F99">
      <w:pPr>
        <w:tabs>
          <w:tab w:val="left" w:pos="-720"/>
        </w:tabs>
        <w:suppressAutoHyphens/>
        <w:spacing w:after="0" w:line="240" w:lineRule="atLeast"/>
        <w:jc w:val="both"/>
        <w:rPr>
          <w:rFonts w:ascii="Book Antiqua" w:eastAsia="Times New Roman" w:hAnsi="Book Antiqua" w:cs="Times New Roman"/>
          <w:b/>
          <w:bCs/>
          <w:spacing w:val="-3"/>
          <w:sz w:val="24"/>
          <w:szCs w:val="24"/>
        </w:rPr>
      </w:pPr>
      <w:r w:rsidRPr="008B6F99">
        <w:rPr>
          <w:rFonts w:ascii="Book Antiqua" w:eastAsia="Times New Roman" w:hAnsi="Book Antiqua" w:cs="Times New Roman"/>
          <w:b/>
          <w:bCs/>
          <w:spacing w:val="-3"/>
          <w:sz w:val="24"/>
          <w:szCs w:val="24"/>
        </w:rPr>
        <w:t>1.2</w:t>
      </w:r>
      <w:r w:rsidRPr="008B6F99">
        <w:rPr>
          <w:rFonts w:ascii="Book Antiqua" w:eastAsia="Times New Roman" w:hAnsi="Book Antiqua" w:cs="Times New Roman"/>
          <w:b/>
          <w:bCs/>
          <w:spacing w:val="-3"/>
          <w:sz w:val="24"/>
          <w:szCs w:val="24"/>
        </w:rPr>
        <w:tab/>
        <w:t>Title.</w:t>
      </w:r>
    </w:p>
    <w:p w14:paraId="1ED4158F" w14:textId="77777777" w:rsidR="008B6F99" w:rsidRPr="008B6F99" w:rsidRDefault="008B6F99" w:rsidP="008B6F99">
      <w:pPr>
        <w:tabs>
          <w:tab w:val="left" w:pos="-720"/>
        </w:tabs>
        <w:suppressAutoHyphens/>
        <w:spacing w:after="0" w:line="240" w:lineRule="atLeast"/>
        <w:jc w:val="both"/>
        <w:rPr>
          <w:rFonts w:ascii="Book Antiqua" w:eastAsia="Times New Roman" w:hAnsi="Book Antiqua" w:cs="Times New Roman"/>
          <w:spacing w:val="-3"/>
          <w:sz w:val="16"/>
          <w:szCs w:val="24"/>
        </w:rPr>
      </w:pPr>
    </w:p>
    <w:p w14:paraId="1ED41590" w14:textId="77777777" w:rsidR="008B6F99" w:rsidRPr="008B6F99" w:rsidRDefault="008B6F99" w:rsidP="008B6F99">
      <w:pPr>
        <w:tabs>
          <w:tab w:val="left" w:pos="-720"/>
        </w:tabs>
        <w:suppressAutoHyphens/>
        <w:spacing w:after="0" w:line="240" w:lineRule="atLeast"/>
        <w:jc w:val="both"/>
        <w:rPr>
          <w:rFonts w:ascii="Book Antiqua" w:eastAsia="Times New Roman" w:hAnsi="Book Antiqua" w:cs="Times New Roman"/>
          <w:spacing w:val="-3"/>
          <w:sz w:val="24"/>
          <w:szCs w:val="24"/>
        </w:rPr>
      </w:pPr>
      <w:r w:rsidRPr="008B6F99">
        <w:rPr>
          <w:rFonts w:ascii="Book Antiqua" w:eastAsia="Times New Roman" w:hAnsi="Book Antiqua" w:cs="Times New Roman"/>
          <w:spacing w:val="-3"/>
          <w:sz w:val="24"/>
          <w:szCs w:val="24"/>
        </w:rPr>
        <w:t>This ordinance and the accompanying land use regulation maps, including the report entitled "Flood Insurance Study-Town of Buxton in the County of York, Maine" and accompanying "Flood Insurance Rate Map" and "Flood Boundary and Floodway Map" dated July 5, 1982 shall be known as and may be cited as the "Zoning Ordinance of the Town of Buxton, Maine."</w:t>
      </w:r>
    </w:p>
    <w:p w14:paraId="1ED41591" w14:textId="77777777" w:rsidR="008B6F99" w:rsidRPr="008B6F99" w:rsidRDefault="008B6F99" w:rsidP="008B6F99">
      <w:pPr>
        <w:tabs>
          <w:tab w:val="left" w:pos="-720"/>
        </w:tabs>
        <w:suppressAutoHyphens/>
        <w:spacing w:after="0" w:line="240" w:lineRule="atLeast"/>
        <w:jc w:val="both"/>
        <w:rPr>
          <w:rFonts w:ascii="Book Antiqua" w:eastAsia="Times New Roman" w:hAnsi="Book Antiqua" w:cs="Times New Roman"/>
          <w:spacing w:val="-3"/>
          <w:sz w:val="16"/>
          <w:szCs w:val="24"/>
        </w:rPr>
      </w:pPr>
    </w:p>
    <w:p w14:paraId="1ED41592" w14:textId="77777777" w:rsidR="008B6F99" w:rsidRPr="008B6F99" w:rsidRDefault="008B6F99" w:rsidP="008B6F99">
      <w:pPr>
        <w:tabs>
          <w:tab w:val="left" w:pos="-720"/>
        </w:tabs>
        <w:suppressAutoHyphens/>
        <w:spacing w:after="0" w:line="240" w:lineRule="atLeast"/>
        <w:jc w:val="both"/>
        <w:rPr>
          <w:rFonts w:ascii="Book Antiqua" w:eastAsia="Times New Roman" w:hAnsi="Book Antiqua" w:cs="Times New Roman"/>
          <w:b/>
          <w:bCs/>
          <w:spacing w:val="-3"/>
          <w:sz w:val="24"/>
          <w:szCs w:val="24"/>
        </w:rPr>
      </w:pPr>
      <w:r w:rsidRPr="008B6F99">
        <w:rPr>
          <w:rFonts w:ascii="Book Antiqua" w:eastAsia="Times New Roman" w:hAnsi="Book Antiqua" w:cs="Times New Roman"/>
          <w:b/>
          <w:bCs/>
          <w:spacing w:val="-3"/>
          <w:sz w:val="24"/>
          <w:szCs w:val="24"/>
        </w:rPr>
        <w:t>1.3</w:t>
      </w:r>
      <w:r w:rsidRPr="008B6F99">
        <w:rPr>
          <w:rFonts w:ascii="Book Antiqua" w:eastAsia="Times New Roman" w:hAnsi="Book Antiqua" w:cs="Times New Roman"/>
          <w:b/>
          <w:bCs/>
          <w:spacing w:val="-3"/>
          <w:sz w:val="24"/>
          <w:szCs w:val="24"/>
        </w:rPr>
        <w:tab/>
        <w:t>Purpose.</w:t>
      </w:r>
    </w:p>
    <w:p w14:paraId="1ED41593" w14:textId="77777777" w:rsidR="008B6F99" w:rsidRPr="008B6F99" w:rsidRDefault="008B6F99" w:rsidP="008B6F99">
      <w:pPr>
        <w:tabs>
          <w:tab w:val="left" w:pos="-720"/>
        </w:tabs>
        <w:suppressAutoHyphens/>
        <w:spacing w:after="0" w:line="240" w:lineRule="atLeast"/>
        <w:jc w:val="both"/>
        <w:rPr>
          <w:rFonts w:ascii="Book Antiqua" w:eastAsia="Times New Roman" w:hAnsi="Book Antiqua" w:cs="Times New Roman"/>
          <w:spacing w:val="-3"/>
          <w:sz w:val="16"/>
          <w:szCs w:val="24"/>
        </w:rPr>
      </w:pPr>
    </w:p>
    <w:p w14:paraId="1ED41594" w14:textId="77777777" w:rsidR="008B6F99" w:rsidRPr="008B6F99" w:rsidRDefault="008B6F99" w:rsidP="008B6F99">
      <w:pPr>
        <w:tabs>
          <w:tab w:val="left" w:pos="-720"/>
        </w:tabs>
        <w:suppressAutoHyphens/>
        <w:spacing w:after="0" w:line="240" w:lineRule="atLeast"/>
        <w:jc w:val="both"/>
        <w:rPr>
          <w:rFonts w:ascii="Book Antiqua" w:eastAsia="Times New Roman" w:hAnsi="Book Antiqua" w:cs="Times New Roman"/>
          <w:spacing w:val="-3"/>
          <w:sz w:val="24"/>
          <w:szCs w:val="24"/>
        </w:rPr>
      </w:pPr>
      <w:r w:rsidRPr="008B6F99">
        <w:rPr>
          <w:rFonts w:ascii="Book Antiqua" w:eastAsia="Times New Roman" w:hAnsi="Book Antiqua" w:cs="Times New Roman"/>
          <w:spacing w:val="-3"/>
          <w:sz w:val="24"/>
          <w:szCs w:val="24"/>
        </w:rPr>
        <w:t>The purpose of this ordinance is to promote the health, safety and general welfare of the residents of the Town; to encourage the most appropriate use of land throughout the Town; to promote traffic safety; to provide safety from fire and the elements; to prevent overcrowding of real estate; to prevent housing development in inappropriate areas; to conserve natural resources; to provide for adequate public services; to prevent water pollution; to protect fish spawning grounds, aquatic life, bird and other wildlife habitat; to protect buildings and lands from flooding and accelerated erosion; to protect archaeological and historic resources; to protect freshwater wetlands; to control building sites, placement of structures and land uses; to conserve shore cover and visual as well as actual points of access to waters; to conserve natural beauty and open space; and to anticipate and respond to the impacts of development in shoreland areas, as an integral part of a comprehensive plan for municipal development.</w:t>
      </w:r>
    </w:p>
    <w:p w14:paraId="1ED41595" w14:textId="77777777" w:rsidR="008B6F99" w:rsidRPr="008B6F99" w:rsidRDefault="008B6F99" w:rsidP="008B6F99">
      <w:pPr>
        <w:tabs>
          <w:tab w:val="left" w:pos="-720"/>
        </w:tabs>
        <w:suppressAutoHyphens/>
        <w:spacing w:after="0" w:line="240" w:lineRule="atLeast"/>
        <w:jc w:val="both"/>
        <w:rPr>
          <w:rFonts w:ascii="Book Antiqua" w:eastAsia="Times New Roman" w:hAnsi="Book Antiqua" w:cs="Times New Roman"/>
          <w:spacing w:val="-3"/>
          <w:sz w:val="16"/>
          <w:szCs w:val="24"/>
        </w:rPr>
      </w:pPr>
    </w:p>
    <w:p w14:paraId="1ED41596" w14:textId="77777777" w:rsidR="008B6F99" w:rsidRPr="008B6F99" w:rsidRDefault="008B6F99" w:rsidP="008B6F99">
      <w:pPr>
        <w:tabs>
          <w:tab w:val="left" w:pos="-720"/>
        </w:tabs>
        <w:suppressAutoHyphens/>
        <w:spacing w:after="0" w:line="240" w:lineRule="atLeast"/>
        <w:jc w:val="both"/>
        <w:rPr>
          <w:rFonts w:ascii="Book Antiqua" w:eastAsia="Times New Roman" w:hAnsi="Book Antiqua" w:cs="Times New Roman"/>
          <w:b/>
          <w:bCs/>
          <w:spacing w:val="-3"/>
          <w:sz w:val="24"/>
          <w:szCs w:val="24"/>
        </w:rPr>
      </w:pPr>
      <w:r w:rsidRPr="008B6F99">
        <w:rPr>
          <w:rFonts w:ascii="Book Antiqua" w:eastAsia="Times New Roman" w:hAnsi="Book Antiqua" w:cs="Times New Roman"/>
          <w:b/>
          <w:bCs/>
          <w:spacing w:val="-3"/>
          <w:sz w:val="24"/>
          <w:szCs w:val="24"/>
        </w:rPr>
        <w:t>1.4</w:t>
      </w:r>
      <w:r w:rsidRPr="008B6F99">
        <w:rPr>
          <w:rFonts w:ascii="Book Antiqua" w:eastAsia="Times New Roman" w:hAnsi="Book Antiqua" w:cs="Times New Roman"/>
          <w:b/>
          <w:bCs/>
          <w:spacing w:val="-3"/>
          <w:sz w:val="24"/>
          <w:szCs w:val="24"/>
        </w:rPr>
        <w:tab/>
        <w:t>Jurisdiction.</w:t>
      </w:r>
    </w:p>
    <w:p w14:paraId="1ED41597" w14:textId="77777777" w:rsidR="008B6F99" w:rsidRPr="008B6F99" w:rsidRDefault="008B6F99" w:rsidP="008B6F99">
      <w:pPr>
        <w:tabs>
          <w:tab w:val="left" w:pos="-720"/>
        </w:tabs>
        <w:suppressAutoHyphens/>
        <w:spacing w:after="0" w:line="240" w:lineRule="atLeast"/>
        <w:jc w:val="both"/>
        <w:rPr>
          <w:rFonts w:ascii="Book Antiqua" w:eastAsia="Times New Roman" w:hAnsi="Book Antiqua" w:cs="Times New Roman"/>
          <w:spacing w:val="-3"/>
          <w:sz w:val="16"/>
          <w:szCs w:val="24"/>
        </w:rPr>
      </w:pPr>
    </w:p>
    <w:p w14:paraId="1ED41598" w14:textId="77777777" w:rsidR="008B6F99" w:rsidRPr="008B6F99" w:rsidRDefault="008B6F99" w:rsidP="008B6F99">
      <w:pPr>
        <w:tabs>
          <w:tab w:val="left" w:pos="-720"/>
        </w:tabs>
        <w:suppressAutoHyphens/>
        <w:spacing w:after="0" w:line="240" w:lineRule="atLeast"/>
        <w:jc w:val="both"/>
        <w:rPr>
          <w:rFonts w:ascii="Book Antiqua" w:eastAsia="Times New Roman" w:hAnsi="Book Antiqua" w:cs="Times New Roman"/>
          <w:spacing w:val="-3"/>
          <w:sz w:val="24"/>
          <w:szCs w:val="24"/>
        </w:rPr>
      </w:pPr>
      <w:r w:rsidRPr="008B6F99">
        <w:rPr>
          <w:rFonts w:ascii="Book Antiqua" w:eastAsia="Times New Roman" w:hAnsi="Book Antiqua" w:cs="Times New Roman"/>
          <w:spacing w:val="-3"/>
          <w:sz w:val="24"/>
          <w:szCs w:val="24"/>
        </w:rPr>
        <w:t>The provisions of this ordinance shall govern all land and structures within the boundaries of the Town of Buxton, Maine.</w:t>
      </w:r>
    </w:p>
    <w:p w14:paraId="1ED41599" w14:textId="77777777" w:rsidR="008B6F99" w:rsidRPr="008B6F99" w:rsidRDefault="008B6F99" w:rsidP="008B6F99">
      <w:pPr>
        <w:tabs>
          <w:tab w:val="left" w:pos="-720"/>
        </w:tabs>
        <w:suppressAutoHyphens/>
        <w:spacing w:after="0" w:line="240" w:lineRule="atLeast"/>
        <w:jc w:val="both"/>
        <w:rPr>
          <w:rFonts w:ascii="Book Antiqua" w:eastAsia="Times New Roman" w:hAnsi="Book Antiqua" w:cs="Times New Roman"/>
          <w:spacing w:val="-3"/>
          <w:sz w:val="16"/>
          <w:szCs w:val="24"/>
        </w:rPr>
      </w:pPr>
    </w:p>
    <w:p w14:paraId="1ED4159A" w14:textId="77777777" w:rsidR="000D4F44" w:rsidRDefault="000D4F44" w:rsidP="008B6F99">
      <w:pPr>
        <w:tabs>
          <w:tab w:val="left" w:pos="-720"/>
        </w:tabs>
        <w:suppressAutoHyphens/>
        <w:spacing w:after="0" w:line="240" w:lineRule="atLeast"/>
        <w:jc w:val="both"/>
        <w:rPr>
          <w:rFonts w:ascii="Book Antiqua" w:eastAsia="Times New Roman" w:hAnsi="Book Antiqua" w:cs="Times New Roman"/>
          <w:b/>
          <w:bCs/>
          <w:spacing w:val="-3"/>
          <w:sz w:val="24"/>
          <w:szCs w:val="24"/>
        </w:rPr>
      </w:pPr>
    </w:p>
    <w:p w14:paraId="1ED4159B" w14:textId="77777777" w:rsidR="000D4F44" w:rsidRDefault="000D4F44" w:rsidP="008B6F99">
      <w:pPr>
        <w:tabs>
          <w:tab w:val="left" w:pos="-720"/>
        </w:tabs>
        <w:suppressAutoHyphens/>
        <w:spacing w:after="0" w:line="240" w:lineRule="atLeast"/>
        <w:jc w:val="both"/>
        <w:rPr>
          <w:rFonts w:ascii="Book Antiqua" w:eastAsia="Times New Roman" w:hAnsi="Book Antiqua" w:cs="Times New Roman"/>
          <w:b/>
          <w:bCs/>
          <w:spacing w:val="-3"/>
          <w:sz w:val="24"/>
          <w:szCs w:val="24"/>
        </w:rPr>
      </w:pPr>
    </w:p>
    <w:p w14:paraId="1ED4159C" w14:textId="77777777" w:rsidR="000D4F44" w:rsidRDefault="000D4F44" w:rsidP="008B6F99">
      <w:pPr>
        <w:tabs>
          <w:tab w:val="left" w:pos="-720"/>
        </w:tabs>
        <w:suppressAutoHyphens/>
        <w:spacing w:after="0" w:line="240" w:lineRule="atLeast"/>
        <w:jc w:val="both"/>
        <w:rPr>
          <w:rFonts w:ascii="Book Antiqua" w:eastAsia="Times New Roman" w:hAnsi="Book Antiqua" w:cs="Times New Roman"/>
          <w:b/>
          <w:bCs/>
          <w:spacing w:val="-3"/>
          <w:sz w:val="24"/>
          <w:szCs w:val="24"/>
        </w:rPr>
      </w:pPr>
    </w:p>
    <w:p w14:paraId="1ED4159D" w14:textId="77777777" w:rsidR="000D4F44" w:rsidRDefault="000D4F44" w:rsidP="008B6F99">
      <w:pPr>
        <w:tabs>
          <w:tab w:val="left" w:pos="-720"/>
        </w:tabs>
        <w:suppressAutoHyphens/>
        <w:spacing w:after="0" w:line="240" w:lineRule="atLeast"/>
        <w:jc w:val="both"/>
        <w:rPr>
          <w:rFonts w:ascii="Book Antiqua" w:eastAsia="Times New Roman" w:hAnsi="Book Antiqua" w:cs="Times New Roman"/>
          <w:b/>
          <w:bCs/>
          <w:spacing w:val="-3"/>
          <w:sz w:val="24"/>
          <w:szCs w:val="24"/>
        </w:rPr>
      </w:pPr>
    </w:p>
    <w:p w14:paraId="1ED4159E" w14:textId="77777777" w:rsidR="008B6F99" w:rsidRPr="008B6F99" w:rsidRDefault="008B6F99" w:rsidP="008B6F99">
      <w:pPr>
        <w:tabs>
          <w:tab w:val="left" w:pos="-720"/>
        </w:tabs>
        <w:suppressAutoHyphens/>
        <w:spacing w:after="0" w:line="240" w:lineRule="atLeast"/>
        <w:jc w:val="both"/>
        <w:rPr>
          <w:rFonts w:ascii="Book Antiqua" w:eastAsia="Times New Roman" w:hAnsi="Book Antiqua" w:cs="Times New Roman"/>
          <w:b/>
          <w:bCs/>
          <w:spacing w:val="-3"/>
          <w:sz w:val="24"/>
          <w:szCs w:val="24"/>
        </w:rPr>
      </w:pPr>
      <w:r w:rsidRPr="008B6F99">
        <w:rPr>
          <w:rFonts w:ascii="Book Antiqua" w:eastAsia="Times New Roman" w:hAnsi="Book Antiqua" w:cs="Times New Roman"/>
          <w:b/>
          <w:bCs/>
          <w:spacing w:val="-3"/>
          <w:sz w:val="24"/>
          <w:szCs w:val="24"/>
        </w:rPr>
        <w:lastRenderedPageBreak/>
        <w:t>1.5</w:t>
      </w:r>
      <w:r w:rsidRPr="008B6F99">
        <w:rPr>
          <w:rFonts w:ascii="Book Antiqua" w:eastAsia="Times New Roman" w:hAnsi="Book Antiqua" w:cs="Times New Roman"/>
          <w:b/>
          <w:bCs/>
          <w:spacing w:val="-3"/>
          <w:sz w:val="24"/>
          <w:szCs w:val="24"/>
        </w:rPr>
        <w:tab/>
        <w:t>Conflict with Other Ordinances.</w:t>
      </w:r>
    </w:p>
    <w:p w14:paraId="1ED4159F" w14:textId="77777777" w:rsidR="008B6F99" w:rsidRPr="008B6F99" w:rsidRDefault="008B6F99" w:rsidP="008B6F99">
      <w:pPr>
        <w:tabs>
          <w:tab w:val="left" w:pos="-720"/>
        </w:tabs>
        <w:suppressAutoHyphens/>
        <w:spacing w:after="0" w:line="240" w:lineRule="atLeast"/>
        <w:jc w:val="both"/>
        <w:rPr>
          <w:rFonts w:ascii="Book Antiqua" w:eastAsia="Times New Roman" w:hAnsi="Book Antiqua" w:cs="Times New Roman"/>
          <w:spacing w:val="-3"/>
          <w:sz w:val="16"/>
          <w:szCs w:val="24"/>
        </w:rPr>
      </w:pPr>
    </w:p>
    <w:p w14:paraId="1ED415A0" w14:textId="77777777" w:rsidR="008B6F99" w:rsidRPr="008B6F99" w:rsidRDefault="008B6F99" w:rsidP="008B6F99">
      <w:pPr>
        <w:tabs>
          <w:tab w:val="left" w:pos="-720"/>
        </w:tabs>
        <w:suppressAutoHyphens/>
        <w:spacing w:after="0" w:line="240" w:lineRule="atLeast"/>
        <w:jc w:val="both"/>
        <w:rPr>
          <w:rFonts w:ascii="Book Antiqua" w:eastAsia="Times New Roman" w:hAnsi="Book Antiqua" w:cs="Times New Roman"/>
          <w:spacing w:val="-3"/>
          <w:sz w:val="24"/>
          <w:szCs w:val="24"/>
        </w:rPr>
      </w:pPr>
      <w:r w:rsidRPr="008B6F99">
        <w:rPr>
          <w:rFonts w:ascii="Book Antiqua" w:eastAsia="Times New Roman" w:hAnsi="Book Antiqua" w:cs="Times New Roman"/>
          <w:spacing w:val="-3"/>
          <w:sz w:val="24"/>
          <w:szCs w:val="24"/>
        </w:rPr>
        <w:t xml:space="preserve">This Ordinance shall not in any way impair or remove the necessity of compliance with any other applicable rule, ordinance, regulation, bylaw, permit or provision of law.  Where </w:t>
      </w:r>
    </w:p>
    <w:p w14:paraId="1ED415A1" w14:textId="77777777" w:rsidR="008B6F99" w:rsidRPr="008B6F99" w:rsidRDefault="008F0BC0" w:rsidP="008B6F99">
      <w:pPr>
        <w:tabs>
          <w:tab w:val="left" w:pos="-720"/>
        </w:tabs>
        <w:suppressAutoHyphens/>
        <w:spacing w:after="0" w:line="240" w:lineRule="atLeast"/>
        <w:jc w:val="both"/>
        <w:rPr>
          <w:rFonts w:ascii="Book Antiqua" w:eastAsia="Times New Roman" w:hAnsi="Book Antiqua" w:cs="Times New Roman"/>
          <w:spacing w:val="-3"/>
          <w:sz w:val="24"/>
          <w:szCs w:val="24"/>
        </w:rPr>
      </w:pPr>
      <w:r>
        <w:rPr>
          <w:rFonts w:ascii="Book Antiqua" w:eastAsia="Times New Roman" w:hAnsi="Book Antiqua" w:cs="Times New Roman"/>
          <w:spacing w:val="-3"/>
          <w:sz w:val="24"/>
          <w:szCs w:val="24"/>
        </w:rPr>
        <w:t xml:space="preserve">this </w:t>
      </w:r>
      <w:r w:rsidR="008B6F99" w:rsidRPr="008B6F99">
        <w:rPr>
          <w:rFonts w:ascii="Book Antiqua" w:eastAsia="Times New Roman" w:hAnsi="Book Antiqua" w:cs="Times New Roman"/>
          <w:spacing w:val="-3"/>
          <w:sz w:val="24"/>
          <w:szCs w:val="24"/>
        </w:rPr>
        <w:t>Ordinance imposes a greater restriction upon the use of the land, buildings or structures, the provisions of this Ordinance shall control.</w:t>
      </w:r>
    </w:p>
    <w:p w14:paraId="1ED415A2" w14:textId="77777777" w:rsidR="008B6F99" w:rsidRPr="008B6F99" w:rsidRDefault="008B6F99" w:rsidP="008B6F99">
      <w:pPr>
        <w:tabs>
          <w:tab w:val="left" w:pos="-720"/>
        </w:tabs>
        <w:suppressAutoHyphens/>
        <w:spacing w:after="0" w:line="240" w:lineRule="atLeast"/>
        <w:jc w:val="both"/>
        <w:rPr>
          <w:rFonts w:ascii="Book Antiqua" w:eastAsia="Times New Roman" w:hAnsi="Book Antiqua" w:cs="Times New Roman"/>
          <w:spacing w:val="-3"/>
          <w:sz w:val="24"/>
          <w:szCs w:val="24"/>
        </w:rPr>
      </w:pPr>
    </w:p>
    <w:p w14:paraId="1ED415A3" w14:textId="77777777" w:rsidR="008B6F99" w:rsidRPr="008B6F99" w:rsidRDefault="008F0BC0" w:rsidP="008B6F99">
      <w:pPr>
        <w:tabs>
          <w:tab w:val="left" w:pos="-720"/>
        </w:tabs>
        <w:suppressAutoHyphens/>
        <w:spacing w:after="0" w:line="240" w:lineRule="atLeast"/>
        <w:jc w:val="both"/>
        <w:rPr>
          <w:rFonts w:ascii="Book Antiqua" w:eastAsia="Times New Roman" w:hAnsi="Book Antiqua" w:cs="Times New Roman"/>
          <w:b/>
          <w:bCs/>
          <w:spacing w:val="-3"/>
          <w:sz w:val="24"/>
          <w:szCs w:val="24"/>
        </w:rPr>
      </w:pPr>
      <w:r>
        <w:rPr>
          <w:rFonts w:ascii="Book Antiqua" w:eastAsia="Times New Roman" w:hAnsi="Book Antiqua" w:cs="Times New Roman"/>
          <w:b/>
          <w:bCs/>
          <w:spacing w:val="-3"/>
          <w:sz w:val="24"/>
          <w:szCs w:val="24"/>
        </w:rPr>
        <w:t>1.6</w:t>
      </w:r>
      <w:r>
        <w:rPr>
          <w:rFonts w:ascii="Book Antiqua" w:eastAsia="Times New Roman" w:hAnsi="Book Antiqua" w:cs="Times New Roman"/>
          <w:b/>
          <w:bCs/>
          <w:spacing w:val="-3"/>
          <w:sz w:val="24"/>
          <w:szCs w:val="24"/>
        </w:rPr>
        <w:tab/>
        <w:t>Sepa</w:t>
      </w:r>
      <w:r w:rsidR="008B6F99" w:rsidRPr="008B6F99">
        <w:rPr>
          <w:rFonts w:ascii="Book Antiqua" w:eastAsia="Times New Roman" w:hAnsi="Book Antiqua" w:cs="Times New Roman"/>
          <w:b/>
          <w:bCs/>
          <w:spacing w:val="-3"/>
          <w:sz w:val="24"/>
          <w:szCs w:val="24"/>
        </w:rPr>
        <w:t>rability.</w:t>
      </w:r>
    </w:p>
    <w:p w14:paraId="1ED415A4" w14:textId="77777777" w:rsidR="008B6F99" w:rsidRPr="008B6F99" w:rsidRDefault="008B6F99" w:rsidP="008B6F99">
      <w:pPr>
        <w:tabs>
          <w:tab w:val="left" w:pos="-720"/>
        </w:tabs>
        <w:suppressAutoHyphens/>
        <w:spacing w:after="0" w:line="240" w:lineRule="atLeast"/>
        <w:jc w:val="both"/>
        <w:rPr>
          <w:rFonts w:ascii="Book Antiqua" w:eastAsia="Times New Roman" w:hAnsi="Book Antiqua" w:cs="Times New Roman"/>
          <w:spacing w:val="-3"/>
          <w:sz w:val="24"/>
          <w:szCs w:val="24"/>
        </w:rPr>
      </w:pPr>
    </w:p>
    <w:p w14:paraId="1ED415A5" w14:textId="77777777" w:rsidR="008B6F99" w:rsidRPr="008B6F99" w:rsidRDefault="008B6F99" w:rsidP="008B6F99">
      <w:pPr>
        <w:tabs>
          <w:tab w:val="left" w:pos="-720"/>
        </w:tabs>
        <w:suppressAutoHyphens/>
        <w:spacing w:after="0" w:line="240" w:lineRule="atLeast"/>
        <w:jc w:val="both"/>
        <w:rPr>
          <w:rFonts w:ascii="Book Antiqua" w:eastAsia="Times New Roman" w:hAnsi="Book Antiqua" w:cs="Times New Roman"/>
          <w:spacing w:val="-3"/>
          <w:sz w:val="24"/>
          <w:szCs w:val="24"/>
        </w:rPr>
      </w:pPr>
      <w:r w:rsidRPr="008B6F99">
        <w:rPr>
          <w:rFonts w:ascii="Book Antiqua" w:eastAsia="Times New Roman" w:hAnsi="Book Antiqua" w:cs="Times New Roman"/>
          <w:spacing w:val="-3"/>
          <w:sz w:val="24"/>
          <w:szCs w:val="24"/>
        </w:rPr>
        <w:t>Should any section or provision of this ordinance be declared by the courts to be invalid, such decision shall not invalidate any other section or provision of this ordinance.</w:t>
      </w:r>
    </w:p>
    <w:p w14:paraId="1ED415A6" w14:textId="77777777" w:rsidR="008B6F99" w:rsidRPr="008B6F99" w:rsidRDefault="008B6F99" w:rsidP="008B6F99">
      <w:pPr>
        <w:tabs>
          <w:tab w:val="left" w:pos="-720"/>
        </w:tabs>
        <w:suppressAutoHyphens/>
        <w:spacing w:after="0" w:line="240" w:lineRule="atLeast"/>
        <w:jc w:val="both"/>
        <w:rPr>
          <w:rFonts w:ascii="Book Antiqua" w:eastAsia="Times New Roman" w:hAnsi="Book Antiqua" w:cs="Times New Roman"/>
          <w:spacing w:val="-3"/>
          <w:sz w:val="24"/>
          <w:szCs w:val="24"/>
        </w:rPr>
      </w:pPr>
    </w:p>
    <w:p w14:paraId="1ED415A7" w14:textId="77777777" w:rsidR="008B6F99" w:rsidRPr="008B6F99" w:rsidRDefault="008B6F99" w:rsidP="008B6F99">
      <w:pPr>
        <w:tabs>
          <w:tab w:val="left" w:pos="-720"/>
        </w:tabs>
        <w:suppressAutoHyphens/>
        <w:spacing w:after="0" w:line="240" w:lineRule="atLeast"/>
        <w:jc w:val="both"/>
        <w:rPr>
          <w:rFonts w:ascii="Garamond" w:eastAsia="Times New Roman" w:hAnsi="Garamond" w:cs="Times New Roman"/>
          <w:sz w:val="24"/>
          <w:szCs w:val="24"/>
        </w:rPr>
      </w:pPr>
      <w:r w:rsidRPr="008B6F99">
        <w:rPr>
          <w:rFonts w:ascii="Book Antiqua" w:eastAsia="Times New Roman" w:hAnsi="Book Antiqua" w:cs="Times New Roman"/>
          <w:b/>
          <w:bCs/>
          <w:spacing w:val="-3"/>
          <w:sz w:val="24"/>
          <w:szCs w:val="24"/>
        </w:rPr>
        <w:t>1.7</w:t>
      </w:r>
      <w:r w:rsidRPr="008B6F99">
        <w:rPr>
          <w:rFonts w:ascii="Book Antiqua" w:eastAsia="Times New Roman" w:hAnsi="Book Antiqua" w:cs="Times New Roman"/>
          <w:b/>
          <w:bCs/>
          <w:spacing w:val="-3"/>
          <w:sz w:val="24"/>
          <w:szCs w:val="24"/>
        </w:rPr>
        <w:tab/>
        <w:t xml:space="preserve">Repeal of Existing Ordinances.:  </w:t>
      </w:r>
      <w:r w:rsidRPr="008B6F99">
        <w:rPr>
          <w:rFonts w:ascii="Book Antiqua" w:eastAsia="Times New Roman" w:hAnsi="Book Antiqua" w:cs="Times New Roman"/>
          <w:spacing w:val="-3"/>
          <w:sz w:val="24"/>
          <w:szCs w:val="24"/>
        </w:rPr>
        <w:t>All prior Land Use Ordinances are repealed.</w:t>
      </w:r>
      <w:r w:rsidRPr="008B6F99">
        <w:rPr>
          <w:rFonts w:ascii="Garamond" w:eastAsia="Times New Roman" w:hAnsi="Garamond" w:cs="Times New Roman"/>
          <w:sz w:val="24"/>
          <w:szCs w:val="24"/>
        </w:rPr>
        <w:t xml:space="preserve"> </w:t>
      </w:r>
    </w:p>
    <w:p w14:paraId="1ED415A8" w14:textId="77777777" w:rsidR="008B6F99" w:rsidRPr="008B6F99" w:rsidRDefault="008B6F99" w:rsidP="008B6F99">
      <w:pPr>
        <w:spacing w:after="0" w:line="240" w:lineRule="auto"/>
        <w:rPr>
          <w:rFonts w:ascii="Garamond" w:eastAsia="Times New Roman" w:hAnsi="Garamond" w:cs="Times New Roman"/>
          <w:sz w:val="24"/>
          <w:szCs w:val="24"/>
        </w:rPr>
      </w:pPr>
    </w:p>
    <w:p w14:paraId="1ED415A9" w14:textId="77777777" w:rsidR="008B6F99" w:rsidRPr="008B6F99" w:rsidRDefault="008B6F99" w:rsidP="008B6F99">
      <w:pPr>
        <w:spacing w:after="0" w:line="240" w:lineRule="auto"/>
        <w:rPr>
          <w:rFonts w:ascii="Garamond" w:eastAsia="Times New Roman" w:hAnsi="Garamond" w:cs="Times New Roman"/>
          <w:sz w:val="24"/>
          <w:szCs w:val="24"/>
        </w:rPr>
      </w:pPr>
    </w:p>
    <w:p w14:paraId="1ED415AA" w14:textId="77777777" w:rsidR="008B6F99" w:rsidRPr="008B6F99" w:rsidRDefault="008B6F99" w:rsidP="008B6F99">
      <w:pPr>
        <w:spacing w:after="0" w:line="240" w:lineRule="auto"/>
        <w:rPr>
          <w:rFonts w:ascii="Garamond" w:eastAsia="Times New Roman" w:hAnsi="Garamond" w:cs="Times New Roman"/>
          <w:sz w:val="24"/>
          <w:szCs w:val="24"/>
        </w:rPr>
      </w:pPr>
    </w:p>
    <w:p w14:paraId="1ED415AB" w14:textId="77777777" w:rsidR="008B6F99" w:rsidRPr="008B6F99" w:rsidRDefault="008B6F99" w:rsidP="008B6F99">
      <w:pPr>
        <w:spacing w:after="0" w:line="240" w:lineRule="auto"/>
        <w:rPr>
          <w:rFonts w:ascii="Garamond" w:eastAsia="Times New Roman" w:hAnsi="Garamond" w:cs="Times New Roman"/>
          <w:sz w:val="24"/>
          <w:szCs w:val="24"/>
        </w:rPr>
      </w:pPr>
    </w:p>
    <w:p w14:paraId="1ED415AC" w14:textId="77777777" w:rsidR="008B6F99" w:rsidRPr="008B6F99" w:rsidRDefault="008B6F99" w:rsidP="008B6F99">
      <w:pPr>
        <w:spacing w:after="0" w:line="240" w:lineRule="auto"/>
        <w:rPr>
          <w:rFonts w:ascii="Garamond" w:eastAsia="Times New Roman" w:hAnsi="Garamond" w:cs="Times New Roman"/>
          <w:sz w:val="24"/>
          <w:szCs w:val="24"/>
        </w:rPr>
      </w:pPr>
    </w:p>
    <w:p w14:paraId="1ED415AD" w14:textId="77777777" w:rsidR="008B6F99" w:rsidRPr="008B6F99" w:rsidRDefault="008B6F99" w:rsidP="008B6F99">
      <w:pPr>
        <w:spacing w:after="0" w:line="240" w:lineRule="auto"/>
        <w:rPr>
          <w:rFonts w:ascii="Garamond" w:eastAsia="Times New Roman" w:hAnsi="Garamond" w:cs="Times New Roman"/>
          <w:sz w:val="24"/>
          <w:szCs w:val="24"/>
        </w:rPr>
      </w:pPr>
    </w:p>
    <w:p w14:paraId="1ED415AE" w14:textId="77777777" w:rsidR="008B6F99" w:rsidRPr="008B6F99" w:rsidRDefault="008B6F99" w:rsidP="008B6F99">
      <w:pPr>
        <w:spacing w:after="0" w:line="240" w:lineRule="auto"/>
        <w:rPr>
          <w:rFonts w:ascii="Garamond" w:eastAsia="Times New Roman" w:hAnsi="Garamond" w:cs="Times New Roman"/>
          <w:sz w:val="24"/>
          <w:szCs w:val="24"/>
        </w:rPr>
      </w:pPr>
    </w:p>
    <w:p w14:paraId="1ED415AF" w14:textId="77777777" w:rsidR="008B6F99" w:rsidRPr="008B6F99" w:rsidRDefault="008B6F99" w:rsidP="008B6F99">
      <w:pPr>
        <w:spacing w:after="0" w:line="240" w:lineRule="auto"/>
        <w:rPr>
          <w:rFonts w:ascii="Garamond" w:eastAsia="Times New Roman" w:hAnsi="Garamond" w:cs="Times New Roman"/>
          <w:sz w:val="24"/>
          <w:szCs w:val="24"/>
        </w:rPr>
      </w:pPr>
    </w:p>
    <w:p w14:paraId="1ED415B0" w14:textId="77777777" w:rsidR="008B6F99" w:rsidRPr="008B6F99" w:rsidRDefault="008B6F99" w:rsidP="008B6F99">
      <w:pPr>
        <w:spacing w:after="0" w:line="240" w:lineRule="auto"/>
        <w:rPr>
          <w:rFonts w:ascii="Garamond" w:eastAsia="Times New Roman" w:hAnsi="Garamond" w:cs="Times New Roman"/>
          <w:sz w:val="24"/>
          <w:szCs w:val="24"/>
        </w:rPr>
      </w:pPr>
    </w:p>
    <w:p w14:paraId="1ED415B1" w14:textId="77777777" w:rsidR="008B6F99" w:rsidRPr="008B6F99" w:rsidRDefault="008B6F99" w:rsidP="008B6F99">
      <w:pPr>
        <w:tabs>
          <w:tab w:val="center" w:pos="4824"/>
        </w:tabs>
        <w:suppressAutoHyphens/>
        <w:spacing w:after="0" w:line="240" w:lineRule="atLeast"/>
        <w:rPr>
          <w:rFonts w:ascii="Book Antiqua" w:eastAsia="Times New Roman" w:hAnsi="Book Antiqua" w:cs="Times New Roman"/>
          <w:b/>
          <w:bCs/>
          <w:spacing w:val="-3"/>
          <w:sz w:val="28"/>
          <w:szCs w:val="28"/>
        </w:rPr>
      </w:pPr>
    </w:p>
    <w:p w14:paraId="1ED415B2" w14:textId="77777777" w:rsidR="006D08A3" w:rsidRDefault="006D08A3"/>
    <w:sectPr w:rsidR="006D08A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7D771" w14:textId="77777777" w:rsidR="005A68AE" w:rsidRDefault="005A68AE" w:rsidP="008B6F99">
      <w:pPr>
        <w:spacing w:after="0" w:line="240" w:lineRule="auto"/>
      </w:pPr>
      <w:r>
        <w:separator/>
      </w:r>
    </w:p>
  </w:endnote>
  <w:endnote w:type="continuationSeparator" w:id="0">
    <w:p w14:paraId="7DAE7259" w14:textId="77777777" w:rsidR="005A68AE" w:rsidRDefault="005A68AE" w:rsidP="008B6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9AD6D" w14:textId="77777777" w:rsidR="00E21FAF" w:rsidRDefault="00E21F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888283"/>
      <w:docPartObj>
        <w:docPartGallery w:val="Page Numbers (Bottom of Page)"/>
        <w:docPartUnique/>
      </w:docPartObj>
    </w:sdtPr>
    <w:sdtEndPr>
      <w:rPr>
        <w:noProof/>
      </w:rPr>
    </w:sdtEndPr>
    <w:sdtContent>
      <w:p w14:paraId="1ED415B7" w14:textId="74CFEFBE" w:rsidR="00DC5AFA" w:rsidRDefault="00DC5AFA" w:rsidP="00DC5AFA">
        <w:pPr>
          <w:pStyle w:val="Footer"/>
        </w:pPr>
        <w:r w:rsidRPr="00DC5AFA">
          <w:rPr>
            <w:rFonts w:ascii="Book Antiqua" w:hAnsi="Book Antiqua"/>
            <w:sz w:val="20"/>
            <w:szCs w:val="20"/>
          </w:rPr>
          <w:t>Town of Buxton Zoning Ordinance</w:t>
        </w:r>
        <w:r w:rsidRPr="00DC5AFA">
          <w:rPr>
            <w:rFonts w:ascii="Book Antiqua" w:hAnsi="Book Antiqua"/>
            <w:sz w:val="20"/>
            <w:szCs w:val="20"/>
          </w:rPr>
          <w:tab/>
          <w:t>1.</w:t>
        </w:r>
        <w:r w:rsidRPr="00DC5AFA">
          <w:rPr>
            <w:rFonts w:ascii="Book Antiqua" w:hAnsi="Book Antiqua"/>
            <w:sz w:val="20"/>
            <w:szCs w:val="20"/>
          </w:rPr>
          <w:fldChar w:fldCharType="begin"/>
        </w:r>
        <w:r w:rsidRPr="00DC5AFA">
          <w:rPr>
            <w:rFonts w:ascii="Book Antiqua" w:hAnsi="Book Antiqua"/>
            <w:sz w:val="20"/>
            <w:szCs w:val="20"/>
          </w:rPr>
          <w:instrText xml:space="preserve"> PAGE   \* MERGEFORMAT </w:instrText>
        </w:r>
        <w:r w:rsidRPr="00DC5AFA">
          <w:rPr>
            <w:rFonts w:ascii="Book Antiqua" w:hAnsi="Book Antiqua"/>
            <w:sz w:val="20"/>
            <w:szCs w:val="20"/>
          </w:rPr>
          <w:fldChar w:fldCharType="separate"/>
        </w:r>
        <w:r w:rsidR="00BE2565">
          <w:rPr>
            <w:rFonts w:ascii="Book Antiqua" w:hAnsi="Book Antiqua"/>
            <w:noProof/>
            <w:sz w:val="20"/>
            <w:szCs w:val="20"/>
          </w:rPr>
          <w:t>2</w:t>
        </w:r>
        <w:r w:rsidRPr="00DC5AFA">
          <w:rPr>
            <w:rFonts w:ascii="Book Antiqua" w:hAnsi="Book Antiqua"/>
            <w:noProof/>
            <w:sz w:val="20"/>
            <w:szCs w:val="20"/>
          </w:rPr>
          <w:fldChar w:fldCharType="end"/>
        </w:r>
        <w:r w:rsidR="00023C42">
          <w:rPr>
            <w:rFonts w:ascii="Book Antiqua" w:hAnsi="Book Antiqua"/>
            <w:noProof/>
            <w:sz w:val="20"/>
            <w:szCs w:val="20"/>
          </w:rPr>
          <w:tab/>
          <w:t xml:space="preserve">June </w:t>
        </w:r>
        <w:r w:rsidR="00BE2565">
          <w:rPr>
            <w:rFonts w:ascii="Book Antiqua" w:hAnsi="Book Antiqua"/>
            <w:noProof/>
            <w:sz w:val="20"/>
            <w:szCs w:val="20"/>
          </w:rPr>
          <w:t>1</w:t>
        </w:r>
        <w:r w:rsidR="00E21FAF">
          <w:rPr>
            <w:rFonts w:ascii="Book Antiqua" w:hAnsi="Book Antiqua"/>
            <w:noProof/>
            <w:sz w:val="20"/>
            <w:szCs w:val="20"/>
          </w:rPr>
          <w:t>7</w:t>
        </w:r>
        <w:r w:rsidR="002620E4">
          <w:rPr>
            <w:rFonts w:ascii="Book Antiqua" w:hAnsi="Book Antiqua"/>
            <w:noProof/>
            <w:sz w:val="20"/>
            <w:szCs w:val="20"/>
          </w:rPr>
          <w:t xml:space="preserve">, </w:t>
        </w:r>
        <w:r w:rsidR="002620E4">
          <w:rPr>
            <w:rFonts w:ascii="Book Antiqua" w:hAnsi="Book Antiqua"/>
            <w:noProof/>
            <w:sz w:val="20"/>
            <w:szCs w:val="20"/>
          </w:rPr>
          <w:t>202</w:t>
        </w:r>
        <w:r w:rsidR="00E21FAF">
          <w:rPr>
            <w:rFonts w:ascii="Book Antiqua" w:hAnsi="Book Antiqua"/>
            <w:noProof/>
            <w:sz w:val="20"/>
            <w:szCs w:val="20"/>
          </w:rPr>
          <w:t>3</w:t>
        </w:r>
        <w:r w:rsidR="00556DF7">
          <w:rPr>
            <w:rFonts w:ascii="Book Antiqua" w:hAnsi="Book Antiqua"/>
            <w:noProof/>
            <w:sz w:val="20"/>
            <w:szCs w:val="20"/>
          </w:rPr>
          <w:t xml:space="preserve"> Edition</w:t>
        </w:r>
      </w:p>
    </w:sdtContent>
  </w:sdt>
  <w:p w14:paraId="1ED415B8" w14:textId="77777777" w:rsidR="008B6F99" w:rsidRPr="008B6F99" w:rsidRDefault="008B6F99" w:rsidP="008B6F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7A28F" w14:textId="77777777" w:rsidR="00E21FAF" w:rsidRDefault="00E21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2557A" w14:textId="77777777" w:rsidR="005A68AE" w:rsidRDefault="005A68AE" w:rsidP="008B6F99">
      <w:pPr>
        <w:spacing w:after="0" w:line="240" w:lineRule="auto"/>
      </w:pPr>
      <w:r>
        <w:separator/>
      </w:r>
    </w:p>
  </w:footnote>
  <w:footnote w:type="continuationSeparator" w:id="0">
    <w:p w14:paraId="282A7533" w14:textId="77777777" w:rsidR="005A68AE" w:rsidRDefault="005A68AE" w:rsidP="008B6F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E894" w14:textId="77777777" w:rsidR="00E21FAF" w:rsidRDefault="00E21F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CE465" w14:textId="77777777" w:rsidR="00E21FAF" w:rsidRDefault="00E21F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89A36" w14:textId="77777777" w:rsidR="00E21FAF" w:rsidRDefault="00E21F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F99"/>
    <w:rsid w:val="00023C42"/>
    <w:rsid w:val="000D4F44"/>
    <w:rsid w:val="000F2749"/>
    <w:rsid w:val="002620E4"/>
    <w:rsid w:val="00556DF7"/>
    <w:rsid w:val="005A68AE"/>
    <w:rsid w:val="005E6F4C"/>
    <w:rsid w:val="00606200"/>
    <w:rsid w:val="00664496"/>
    <w:rsid w:val="006D08A3"/>
    <w:rsid w:val="0085246C"/>
    <w:rsid w:val="008B6F99"/>
    <w:rsid w:val="008F0BC0"/>
    <w:rsid w:val="00B67EE5"/>
    <w:rsid w:val="00BD2400"/>
    <w:rsid w:val="00BD2B7F"/>
    <w:rsid w:val="00BE2565"/>
    <w:rsid w:val="00DC5AFA"/>
    <w:rsid w:val="00E21FAF"/>
    <w:rsid w:val="00E4622C"/>
    <w:rsid w:val="00FA1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41584"/>
  <w15:docId w15:val="{328C6FD8-2569-48DD-A981-595525C89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F99"/>
  </w:style>
  <w:style w:type="paragraph" w:styleId="Footer">
    <w:name w:val="footer"/>
    <w:basedOn w:val="Normal"/>
    <w:link w:val="FooterChar"/>
    <w:uiPriority w:val="99"/>
    <w:unhideWhenUsed/>
    <w:rsid w:val="008B6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0F3622D56B494D850B8D59DC144F0D" ma:contentTypeVersion="0" ma:contentTypeDescription="Create a new document." ma:contentTypeScope="" ma:versionID="73ae541bf4e5dfcc7676ba94496f3bb2">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C5CCEB-69EF-4E61-8BD5-B060E986E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6AEEC38-36B0-4355-B87E-86B4CCED4397}">
  <ds:schemaRefs>
    <ds:schemaRef ds:uri="http://schemas.microsoft.com/sharepoint/v3/contenttype/forms"/>
  </ds:schemaRefs>
</ds:datastoreItem>
</file>

<file path=customXml/itemProps3.xml><?xml version="1.0" encoding="utf-8"?>
<ds:datastoreItem xmlns:ds="http://schemas.openxmlformats.org/officeDocument/2006/customXml" ds:itemID="{B765DC8A-85D4-4187-A790-452A5B4A59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user9</dc:creator>
  <cp:lastModifiedBy>Heather Shaffer</cp:lastModifiedBy>
  <cp:revision>3</cp:revision>
  <cp:lastPrinted>2019-07-03T19:38:00Z</cp:lastPrinted>
  <dcterms:created xsi:type="dcterms:W3CDTF">2023-06-26T18:48:00Z</dcterms:created>
  <dcterms:modified xsi:type="dcterms:W3CDTF">2023-07-26T22:06:00Z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0x0101006B0F3622D56B494D850B8D59DC144F0D</vt:lpwstr>
  </property>
  <property fmtid="{D5CDD505-2E9C-101B-9397-08002B2CF9AE}" pid="3" name="Order">
    <vt:r8>814400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