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613C" w14:textId="77777777" w:rsidR="00C87872" w:rsidRPr="00C87872" w:rsidRDefault="00C87872" w:rsidP="00C87872">
      <w:pPr>
        <w:suppressAutoHyphens/>
        <w:spacing w:after="0" w:line="240" w:lineRule="atLeast"/>
        <w:ind w:left="-360"/>
        <w:jc w:val="both"/>
        <w:rPr>
          <w:rFonts w:ascii="Book Antiqua" w:eastAsia="Times New Roman" w:hAnsi="Book Antiqua" w:cs="Times New Roman"/>
          <w:b/>
          <w:bCs/>
          <w:spacing w:val="-3"/>
          <w:sz w:val="28"/>
          <w:szCs w:val="28"/>
        </w:rPr>
      </w:pPr>
      <w:r w:rsidRPr="00C87872">
        <w:rPr>
          <w:rFonts w:ascii="Book Antiqua" w:eastAsia="Times New Roman" w:hAnsi="Book Antiqua" w:cs="Times New Roman"/>
          <w:b/>
          <w:bCs/>
          <w:spacing w:val="-3"/>
          <w:sz w:val="28"/>
          <w:szCs w:val="28"/>
        </w:rPr>
        <w:t>ARTICLE 7 - AMENDMENTS</w:t>
      </w:r>
      <w:r w:rsidRPr="00C87872">
        <w:rPr>
          <w:rFonts w:ascii="Book Antiqua" w:eastAsia="Times New Roman" w:hAnsi="Book Antiqua" w:cs="Times New Roman"/>
          <w:b/>
          <w:bCs/>
          <w:spacing w:val="-3"/>
          <w:sz w:val="28"/>
          <w:szCs w:val="28"/>
        </w:rPr>
        <w:fldChar w:fldCharType="begin"/>
      </w:r>
      <w:r w:rsidRPr="00C87872">
        <w:rPr>
          <w:rFonts w:ascii="Book Antiqua" w:eastAsia="Times New Roman" w:hAnsi="Book Antiqua" w:cs="Times New Roman"/>
          <w:b/>
          <w:bCs/>
          <w:spacing w:val="-3"/>
          <w:sz w:val="28"/>
          <w:szCs w:val="28"/>
        </w:rPr>
        <w:instrText xml:space="preserve">PRIVATE </w:instrText>
      </w:r>
      <w:r w:rsidRPr="00C87872">
        <w:rPr>
          <w:rFonts w:ascii="Book Antiqua" w:eastAsia="Times New Roman" w:hAnsi="Book Antiqua" w:cs="Times New Roman"/>
          <w:b/>
          <w:bCs/>
          <w:spacing w:val="-3"/>
          <w:sz w:val="28"/>
          <w:szCs w:val="28"/>
        </w:rPr>
        <w:fldChar w:fldCharType="end"/>
      </w:r>
    </w:p>
    <w:p w14:paraId="4273613D" w14:textId="77777777" w:rsidR="00C87872" w:rsidRPr="00C87872" w:rsidRDefault="00C87872" w:rsidP="00222A8F">
      <w:pPr>
        <w:suppressAutoHyphens/>
        <w:spacing w:after="0" w:line="240" w:lineRule="atLeast"/>
        <w:jc w:val="both"/>
        <w:rPr>
          <w:rFonts w:ascii="Book Antiqua" w:eastAsia="Times New Roman" w:hAnsi="Book Antiqua" w:cs="Times New Roman"/>
          <w:b/>
          <w:bCs/>
          <w:spacing w:val="-3"/>
          <w:sz w:val="24"/>
          <w:szCs w:val="24"/>
        </w:rPr>
      </w:pPr>
    </w:p>
    <w:p w14:paraId="4273613E" w14:textId="77777777" w:rsidR="00C87872" w:rsidRDefault="00C87872" w:rsidP="00222A8F">
      <w:pPr>
        <w:suppressAutoHyphens/>
        <w:spacing w:after="0" w:line="240" w:lineRule="atLeast"/>
        <w:ind w:left="-360"/>
        <w:jc w:val="both"/>
        <w:rPr>
          <w:rFonts w:ascii="Book Antiqua" w:eastAsia="Times New Roman" w:hAnsi="Book Antiqua" w:cs="Times New Roman"/>
          <w:b/>
          <w:bCs/>
          <w:spacing w:val="-3"/>
          <w:sz w:val="24"/>
          <w:szCs w:val="24"/>
        </w:rPr>
      </w:pPr>
      <w:proofErr w:type="gramStart"/>
      <w:r w:rsidRPr="00C87872">
        <w:rPr>
          <w:rFonts w:ascii="Book Antiqua" w:eastAsia="Times New Roman" w:hAnsi="Book Antiqua" w:cs="Times New Roman"/>
          <w:b/>
          <w:bCs/>
          <w:spacing w:val="-3"/>
          <w:sz w:val="24"/>
          <w:szCs w:val="24"/>
        </w:rPr>
        <w:t>7.1  Initiation</w:t>
      </w:r>
      <w:proofErr w:type="gramEnd"/>
      <w:r w:rsidRPr="00C87872">
        <w:rPr>
          <w:rFonts w:ascii="Book Antiqua" w:eastAsia="Times New Roman" w:hAnsi="Book Antiqua" w:cs="Times New Roman"/>
          <w:b/>
          <w:bCs/>
          <w:spacing w:val="-3"/>
          <w:sz w:val="24"/>
          <w:szCs w:val="24"/>
        </w:rPr>
        <w:t xml:space="preserve"> of Amendment.</w:t>
      </w:r>
    </w:p>
    <w:p w14:paraId="4273613F" w14:textId="77777777" w:rsidR="005369F3" w:rsidRPr="00C87872" w:rsidRDefault="005369F3" w:rsidP="00222A8F">
      <w:pPr>
        <w:suppressAutoHyphens/>
        <w:spacing w:after="0" w:line="240" w:lineRule="atLeast"/>
        <w:ind w:left="-360"/>
        <w:jc w:val="both"/>
        <w:rPr>
          <w:rFonts w:ascii="Book Antiqua" w:eastAsia="Times New Roman" w:hAnsi="Book Antiqua" w:cs="Times New Roman"/>
          <w:spacing w:val="-3"/>
          <w:sz w:val="24"/>
          <w:szCs w:val="24"/>
        </w:rPr>
      </w:pPr>
    </w:p>
    <w:p w14:paraId="42736140" w14:textId="77777777" w:rsidR="00C87872" w:rsidRPr="00C87872" w:rsidRDefault="004F706B" w:rsidP="00222A8F">
      <w:pPr>
        <w:suppressAutoHyphens/>
        <w:spacing w:after="0" w:line="240" w:lineRule="atLeast"/>
        <w:ind w:left="-36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sidR="00C87872" w:rsidRPr="00C87872">
        <w:rPr>
          <w:rFonts w:ascii="Book Antiqua" w:eastAsia="Times New Roman" w:hAnsi="Book Antiqua" w:cs="Times New Roman"/>
          <w:spacing w:val="-3"/>
          <w:sz w:val="24"/>
          <w:szCs w:val="24"/>
        </w:rPr>
        <w:t>An amendment to this Ordinance shall be initiated by:</w:t>
      </w:r>
    </w:p>
    <w:p w14:paraId="42736141" w14:textId="77777777" w:rsidR="00C87872" w:rsidRPr="00C87872" w:rsidRDefault="00C87872" w:rsidP="00222A8F">
      <w:pPr>
        <w:suppressAutoHyphens/>
        <w:spacing w:after="0" w:line="240" w:lineRule="atLeast"/>
        <w:jc w:val="both"/>
        <w:rPr>
          <w:rFonts w:ascii="Book Antiqua" w:eastAsia="Times New Roman" w:hAnsi="Book Antiqua" w:cs="Times New Roman"/>
          <w:spacing w:val="-3"/>
          <w:sz w:val="24"/>
          <w:szCs w:val="24"/>
        </w:rPr>
      </w:pPr>
    </w:p>
    <w:p w14:paraId="42736142" w14:textId="77777777" w:rsidR="00C87872" w:rsidRPr="00C87872" w:rsidRDefault="00C87872" w:rsidP="00B20D55">
      <w:pPr>
        <w:suppressAutoHyphens/>
        <w:spacing w:after="0" w:line="240" w:lineRule="atLeast"/>
        <w:ind w:firstLine="90"/>
        <w:jc w:val="both"/>
        <w:rPr>
          <w:rFonts w:ascii="Book Antiqua" w:eastAsia="Times New Roman" w:hAnsi="Book Antiqua" w:cs="Times New Roman"/>
          <w:spacing w:val="-3"/>
          <w:sz w:val="24"/>
          <w:szCs w:val="24"/>
        </w:rPr>
      </w:pPr>
      <w:r w:rsidRPr="00C87872">
        <w:rPr>
          <w:rFonts w:ascii="Book Antiqua" w:eastAsia="Times New Roman" w:hAnsi="Book Antiqua" w:cs="Times New Roman"/>
          <w:spacing w:val="-3"/>
          <w:sz w:val="24"/>
          <w:szCs w:val="24"/>
        </w:rPr>
        <w:t>7.1.A.</w:t>
      </w:r>
      <w:r w:rsidRPr="00C87872">
        <w:rPr>
          <w:rFonts w:ascii="Book Antiqua" w:eastAsia="Times New Roman" w:hAnsi="Book Antiqua" w:cs="Times New Roman"/>
          <w:spacing w:val="-3"/>
          <w:sz w:val="24"/>
          <w:szCs w:val="24"/>
        </w:rPr>
        <w:tab/>
        <w:t xml:space="preserve">The Planning Board provided a majority of the Board has so </w:t>
      </w:r>
      <w:proofErr w:type="gramStart"/>
      <w:r w:rsidRPr="00C87872">
        <w:rPr>
          <w:rFonts w:ascii="Book Antiqua" w:eastAsia="Times New Roman" w:hAnsi="Book Antiqua" w:cs="Times New Roman"/>
          <w:spacing w:val="-3"/>
          <w:sz w:val="24"/>
          <w:szCs w:val="24"/>
        </w:rPr>
        <w:t>voted;</w:t>
      </w:r>
      <w:proofErr w:type="gramEnd"/>
    </w:p>
    <w:p w14:paraId="42736143" w14:textId="77777777" w:rsidR="00C87872" w:rsidRPr="00C87872" w:rsidRDefault="00C87872" w:rsidP="00222A8F">
      <w:pPr>
        <w:suppressAutoHyphens/>
        <w:spacing w:after="0" w:line="240" w:lineRule="atLeast"/>
        <w:jc w:val="both"/>
        <w:rPr>
          <w:rFonts w:ascii="Book Antiqua" w:eastAsia="Times New Roman" w:hAnsi="Book Antiqua" w:cs="Times New Roman"/>
          <w:spacing w:val="-3"/>
          <w:sz w:val="24"/>
          <w:szCs w:val="24"/>
        </w:rPr>
      </w:pPr>
    </w:p>
    <w:p w14:paraId="42736144" w14:textId="77777777" w:rsidR="00C87872" w:rsidRPr="00C87872" w:rsidRDefault="00C87872" w:rsidP="00B20D55">
      <w:pPr>
        <w:suppressAutoHyphens/>
        <w:spacing w:after="0" w:line="240" w:lineRule="atLeast"/>
        <w:ind w:left="90" w:right="468"/>
        <w:jc w:val="both"/>
        <w:rPr>
          <w:rFonts w:ascii="Book Antiqua" w:eastAsia="Times New Roman" w:hAnsi="Book Antiqua" w:cs="Times New Roman"/>
          <w:spacing w:val="-3"/>
          <w:sz w:val="24"/>
          <w:szCs w:val="24"/>
        </w:rPr>
      </w:pPr>
      <w:r w:rsidRPr="00C87872">
        <w:rPr>
          <w:rFonts w:ascii="Book Antiqua" w:eastAsia="Times New Roman" w:hAnsi="Book Antiqua" w:cs="Times New Roman"/>
          <w:spacing w:val="-3"/>
          <w:sz w:val="24"/>
          <w:szCs w:val="24"/>
        </w:rPr>
        <w:t>7.1.B.</w:t>
      </w:r>
      <w:r w:rsidRPr="00C87872">
        <w:rPr>
          <w:rFonts w:ascii="Book Antiqua" w:eastAsia="Times New Roman" w:hAnsi="Book Antiqua" w:cs="Times New Roman"/>
          <w:spacing w:val="-3"/>
          <w:sz w:val="24"/>
          <w:szCs w:val="24"/>
        </w:rPr>
        <w:tab/>
        <w:t>Request of the Municipal Officers to the Planning Board; In such case, the Planning board shall review and comment on the proposed amendment prior to the Public Hearing, which shall be held as required; or</w:t>
      </w:r>
    </w:p>
    <w:p w14:paraId="42736145" w14:textId="77777777" w:rsidR="00C87872" w:rsidRPr="00C87872" w:rsidRDefault="00C87872" w:rsidP="00222A8F">
      <w:pPr>
        <w:suppressAutoHyphens/>
        <w:spacing w:after="0" w:line="240" w:lineRule="atLeast"/>
        <w:jc w:val="both"/>
        <w:rPr>
          <w:rFonts w:ascii="Book Antiqua" w:eastAsia="Times New Roman" w:hAnsi="Book Antiqua" w:cs="Times New Roman"/>
          <w:spacing w:val="-3"/>
          <w:sz w:val="24"/>
          <w:szCs w:val="24"/>
        </w:rPr>
      </w:pPr>
    </w:p>
    <w:p w14:paraId="42736146" w14:textId="77777777" w:rsidR="00C87872" w:rsidRDefault="00C87872" w:rsidP="00B20D55">
      <w:pPr>
        <w:suppressAutoHyphens/>
        <w:spacing w:after="0" w:line="240" w:lineRule="atLeast"/>
        <w:ind w:left="90" w:right="468"/>
        <w:jc w:val="both"/>
        <w:rPr>
          <w:rFonts w:ascii="Book Antiqua" w:eastAsia="Times New Roman" w:hAnsi="Book Antiqua" w:cs="Times New Roman"/>
          <w:spacing w:val="-3"/>
          <w:sz w:val="24"/>
          <w:szCs w:val="24"/>
        </w:rPr>
      </w:pPr>
      <w:r w:rsidRPr="00C87872">
        <w:rPr>
          <w:rFonts w:ascii="Book Antiqua" w:eastAsia="Times New Roman" w:hAnsi="Book Antiqua" w:cs="Times New Roman"/>
          <w:spacing w:val="-3"/>
          <w:sz w:val="24"/>
          <w:szCs w:val="24"/>
        </w:rPr>
        <w:t>7.1.C.</w:t>
      </w:r>
      <w:r w:rsidRPr="00C87872">
        <w:rPr>
          <w:rFonts w:ascii="Book Antiqua" w:eastAsia="Times New Roman" w:hAnsi="Book Antiqua" w:cs="Times New Roman"/>
          <w:spacing w:val="-3"/>
          <w:sz w:val="24"/>
          <w:szCs w:val="24"/>
        </w:rPr>
        <w:tab/>
        <w:t xml:space="preserve">Written petition of </w:t>
      </w:r>
      <w:proofErr w:type="gramStart"/>
      <w:r w:rsidRPr="00C87872">
        <w:rPr>
          <w:rFonts w:ascii="Book Antiqua" w:eastAsia="Times New Roman" w:hAnsi="Book Antiqua" w:cs="Times New Roman"/>
          <w:spacing w:val="-3"/>
          <w:sz w:val="24"/>
          <w:szCs w:val="24"/>
        </w:rPr>
        <w:t>a number of</w:t>
      </w:r>
      <w:proofErr w:type="gramEnd"/>
      <w:r w:rsidRPr="00C87872">
        <w:rPr>
          <w:rFonts w:ascii="Book Antiqua" w:eastAsia="Times New Roman" w:hAnsi="Book Antiqua" w:cs="Times New Roman"/>
          <w:spacing w:val="-3"/>
          <w:sz w:val="24"/>
          <w:szCs w:val="24"/>
        </w:rPr>
        <w:t xml:space="preserve"> voters equal to at least ten percent (10%) of the number of votes cast in the municipality at the last gubernatorial election.</w:t>
      </w:r>
    </w:p>
    <w:p w14:paraId="42736147" w14:textId="77777777" w:rsidR="00B20D55" w:rsidRPr="00C87872" w:rsidRDefault="00B20D55" w:rsidP="00B20D55">
      <w:pPr>
        <w:suppressAutoHyphens/>
        <w:spacing w:after="0" w:line="240" w:lineRule="atLeast"/>
        <w:ind w:left="90" w:right="468"/>
        <w:jc w:val="both"/>
        <w:rPr>
          <w:rFonts w:ascii="Book Antiqua" w:eastAsia="Times New Roman" w:hAnsi="Book Antiqua" w:cs="Times New Roman"/>
          <w:spacing w:val="-3"/>
          <w:sz w:val="24"/>
          <w:szCs w:val="24"/>
        </w:rPr>
      </w:pPr>
    </w:p>
    <w:p w14:paraId="42736148" w14:textId="77777777" w:rsidR="00C87872" w:rsidRPr="00C87872" w:rsidRDefault="00C87872" w:rsidP="00B20D55">
      <w:pPr>
        <w:widowControl w:val="0"/>
        <w:suppressAutoHyphens/>
        <w:autoSpaceDE w:val="0"/>
        <w:autoSpaceDN w:val="0"/>
        <w:adjustRightInd w:val="0"/>
        <w:spacing w:after="0" w:line="240" w:lineRule="atLeast"/>
        <w:ind w:left="720" w:right="468"/>
        <w:jc w:val="both"/>
        <w:rPr>
          <w:rFonts w:ascii="Book Antiqua" w:eastAsia="Times New Roman" w:hAnsi="Book Antiqua" w:cs="Times New Roman"/>
          <w:spacing w:val="-3"/>
          <w:sz w:val="24"/>
          <w:szCs w:val="24"/>
        </w:rPr>
      </w:pPr>
      <w:r w:rsidRPr="00C87872">
        <w:rPr>
          <w:rFonts w:ascii="Book Antiqua" w:eastAsia="Times New Roman" w:hAnsi="Book Antiqua" w:cs="Times New Roman"/>
          <w:spacing w:val="-3"/>
          <w:sz w:val="24"/>
          <w:szCs w:val="24"/>
        </w:rPr>
        <w:t xml:space="preserve">7.1.C.1   Petitioners shall be responsible for the publication costs of all legal notices required for the change requested and shall, prior to the Public Hearing, </w:t>
      </w:r>
      <w:proofErr w:type="gramStart"/>
      <w:r w:rsidRPr="00C87872">
        <w:rPr>
          <w:rFonts w:ascii="Book Antiqua" w:eastAsia="Times New Roman" w:hAnsi="Book Antiqua" w:cs="Times New Roman"/>
          <w:spacing w:val="-3"/>
          <w:sz w:val="24"/>
          <w:szCs w:val="24"/>
        </w:rPr>
        <w:t>pay to</w:t>
      </w:r>
      <w:proofErr w:type="gramEnd"/>
      <w:r w:rsidRPr="00C87872">
        <w:rPr>
          <w:rFonts w:ascii="Book Antiqua" w:eastAsia="Times New Roman" w:hAnsi="Book Antiqua" w:cs="Times New Roman"/>
          <w:spacing w:val="-3"/>
          <w:sz w:val="24"/>
          <w:szCs w:val="24"/>
        </w:rPr>
        <w:t xml:space="preserve"> the Town Clerk the estimated cost for publication.</w:t>
      </w:r>
    </w:p>
    <w:p w14:paraId="42736149" w14:textId="77777777" w:rsidR="00C87872" w:rsidRPr="00C87872" w:rsidRDefault="00C87872" w:rsidP="00222A8F">
      <w:pPr>
        <w:suppressAutoHyphens/>
        <w:spacing w:after="0" w:line="240" w:lineRule="atLeast"/>
        <w:jc w:val="both"/>
        <w:rPr>
          <w:rFonts w:ascii="Book Antiqua" w:eastAsia="Times New Roman" w:hAnsi="Book Antiqua" w:cs="Times New Roman"/>
          <w:spacing w:val="-3"/>
          <w:sz w:val="24"/>
          <w:szCs w:val="24"/>
        </w:rPr>
      </w:pPr>
    </w:p>
    <w:p w14:paraId="4273614A" w14:textId="77777777" w:rsidR="00C87872" w:rsidRPr="00C87872" w:rsidRDefault="00C87872" w:rsidP="00222A8F">
      <w:pPr>
        <w:suppressAutoHyphens/>
        <w:spacing w:after="0" w:line="240" w:lineRule="atLeast"/>
        <w:ind w:left="-360"/>
        <w:jc w:val="both"/>
        <w:rPr>
          <w:rFonts w:ascii="Book Antiqua" w:eastAsia="Times New Roman" w:hAnsi="Book Antiqua" w:cs="Times New Roman"/>
          <w:spacing w:val="-3"/>
          <w:sz w:val="24"/>
          <w:szCs w:val="24"/>
        </w:rPr>
      </w:pPr>
      <w:proofErr w:type="gramStart"/>
      <w:r w:rsidRPr="00C87872">
        <w:rPr>
          <w:rFonts w:ascii="Book Antiqua" w:eastAsia="Times New Roman" w:hAnsi="Book Antiqua" w:cs="Times New Roman"/>
          <w:b/>
          <w:bCs/>
          <w:spacing w:val="-3"/>
          <w:sz w:val="24"/>
          <w:szCs w:val="24"/>
        </w:rPr>
        <w:t>7.2  Hearing</w:t>
      </w:r>
      <w:proofErr w:type="gramEnd"/>
      <w:r w:rsidRPr="00C87872">
        <w:rPr>
          <w:rFonts w:ascii="Book Antiqua" w:eastAsia="Times New Roman" w:hAnsi="Book Antiqua" w:cs="Times New Roman"/>
          <w:b/>
          <w:bCs/>
          <w:spacing w:val="-3"/>
          <w:sz w:val="24"/>
          <w:szCs w:val="24"/>
        </w:rPr>
        <w:t>.</w:t>
      </w:r>
    </w:p>
    <w:p w14:paraId="4273614B" w14:textId="77777777" w:rsidR="00C87872" w:rsidRPr="00C87872" w:rsidRDefault="00C87872" w:rsidP="00222A8F">
      <w:pPr>
        <w:suppressAutoHyphens/>
        <w:spacing w:after="0" w:line="240" w:lineRule="atLeast"/>
        <w:jc w:val="both"/>
        <w:rPr>
          <w:rFonts w:ascii="Book Antiqua" w:eastAsia="Times New Roman" w:hAnsi="Book Antiqua" w:cs="Times New Roman"/>
          <w:spacing w:val="-3"/>
          <w:sz w:val="24"/>
          <w:szCs w:val="24"/>
        </w:rPr>
      </w:pPr>
    </w:p>
    <w:p w14:paraId="4273614C" w14:textId="77777777" w:rsidR="00C87872" w:rsidRPr="00C87872" w:rsidRDefault="00C87872" w:rsidP="00222A8F">
      <w:pPr>
        <w:suppressAutoHyphens/>
        <w:spacing w:after="0" w:line="240" w:lineRule="atLeast"/>
        <w:ind w:right="468"/>
        <w:jc w:val="both"/>
        <w:rPr>
          <w:rFonts w:ascii="Book Antiqua" w:eastAsia="Times New Roman" w:hAnsi="Book Antiqua" w:cs="Times New Roman"/>
          <w:spacing w:val="-3"/>
          <w:sz w:val="16"/>
          <w:szCs w:val="16"/>
        </w:rPr>
      </w:pPr>
      <w:r w:rsidRPr="00C87872">
        <w:rPr>
          <w:rFonts w:ascii="Book Antiqua" w:eastAsia="Times New Roman" w:hAnsi="Book Antiqua" w:cs="Times New Roman"/>
          <w:spacing w:val="-3"/>
          <w:sz w:val="24"/>
          <w:szCs w:val="24"/>
        </w:rPr>
        <w:t xml:space="preserve">The Planning Board shall hold a Public Hearing on the proposed amendment at least fifteen (15) days prior to the meeting of the governing body.  Notice of the hearing shall be given at a time and method current with state statues.  The Planning Board shall report its recommendations to the meeting of the governing body. </w:t>
      </w:r>
      <w:r w:rsidRPr="00C87872">
        <w:rPr>
          <w:rFonts w:ascii="Book Antiqua" w:eastAsia="Times New Roman" w:hAnsi="Book Antiqua" w:cs="Times New Roman"/>
          <w:spacing w:val="-3"/>
          <w:sz w:val="16"/>
          <w:szCs w:val="16"/>
        </w:rPr>
        <w:t>(Amended 6/11/13)</w:t>
      </w:r>
    </w:p>
    <w:p w14:paraId="4273614D" w14:textId="77777777" w:rsidR="00C87872" w:rsidRPr="00C87872" w:rsidRDefault="00C87872" w:rsidP="00222A8F">
      <w:pPr>
        <w:suppressAutoHyphens/>
        <w:spacing w:after="0" w:line="240" w:lineRule="atLeast"/>
        <w:ind w:right="468"/>
        <w:jc w:val="both"/>
        <w:rPr>
          <w:rFonts w:ascii="Book Antiqua" w:eastAsia="Times New Roman" w:hAnsi="Book Antiqua" w:cs="Times New Roman"/>
          <w:spacing w:val="-3"/>
          <w:sz w:val="24"/>
          <w:szCs w:val="24"/>
        </w:rPr>
      </w:pPr>
    </w:p>
    <w:p w14:paraId="4273614E" w14:textId="77777777" w:rsidR="00C87872" w:rsidRPr="00C87872" w:rsidRDefault="00C87872" w:rsidP="00222A8F">
      <w:pPr>
        <w:suppressAutoHyphens/>
        <w:spacing w:after="0" w:line="240" w:lineRule="atLeast"/>
        <w:ind w:left="-360" w:right="468"/>
        <w:jc w:val="both"/>
        <w:rPr>
          <w:rFonts w:ascii="Book Antiqua" w:eastAsia="Times New Roman" w:hAnsi="Book Antiqua" w:cs="Times New Roman"/>
          <w:spacing w:val="-3"/>
          <w:sz w:val="24"/>
          <w:szCs w:val="24"/>
        </w:rPr>
      </w:pPr>
      <w:proofErr w:type="gramStart"/>
      <w:r w:rsidRPr="00C87872">
        <w:rPr>
          <w:rFonts w:ascii="Book Antiqua" w:eastAsia="Times New Roman" w:hAnsi="Book Antiqua" w:cs="Times New Roman"/>
          <w:b/>
          <w:bCs/>
          <w:spacing w:val="-3"/>
          <w:sz w:val="24"/>
          <w:szCs w:val="24"/>
        </w:rPr>
        <w:t>7.3  Repetitive</w:t>
      </w:r>
      <w:proofErr w:type="gramEnd"/>
      <w:r w:rsidRPr="00C87872">
        <w:rPr>
          <w:rFonts w:ascii="Book Antiqua" w:eastAsia="Times New Roman" w:hAnsi="Book Antiqua" w:cs="Times New Roman"/>
          <w:b/>
          <w:bCs/>
          <w:spacing w:val="-3"/>
          <w:sz w:val="24"/>
          <w:szCs w:val="24"/>
        </w:rPr>
        <w:t xml:space="preserve"> Petitions.</w:t>
      </w:r>
    </w:p>
    <w:p w14:paraId="4273614F" w14:textId="77777777" w:rsidR="00C87872" w:rsidRPr="00C87872" w:rsidRDefault="00C87872" w:rsidP="00222A8F">
      <w:pPr>
        <w:suppressAutoHyphens/>
        <w:spacing w:after="0" w:line="240" w:lineRule="atLeast"/>
        <w:ind w:right="468"/>
        <w:jc w:val="both"/>
        <w:rPr>
          <w:rFonts w:ascii="Book Antiqua" w:eastAsia="Times New Roman" w:hAnsi="Book Antiqua" w:cs="Times New Roman"/>
          <w:spacing w:val="-3"/>
          <w:sz w:val="24"/>
          <w:szCs w:val="24"/>
        </w:rPr>
      </w:pPr>
    </w:p>
    <w:p w14:paraId="42736150" w14:textId="77777777" w:rsidR="00C87872" w:rsidRPr="00C87872" w:rsidRDefault="00C87872" w:rsidP="00222A8F">
      <w:pPr>
        <w:suppressAutoHyphens/>
        <w:spacing w:after="0" w:line="240" w:lineRule="atLeast"/>
        <w:ind w:right="468"/>
        <w:jc w:val="both"/>
        <w:rPr>
          <w:rFonts w:ascii="Book Antiqua" w:eastAsia="Times New Roman" w:hAnsi="Book Antiqua" w:cs="Times New Roman"/>
          <w:spacing w:val="-3"/>
          <w:sz w:val="24"/>
          <w:szCs w:val="24"/>
        </w:rPr>
      </w:pPr>
      <w:r w:rsidRPr="00C87872">
        <w:rPr>
          <w:rFonts w:ascii="Book Antiqua" w:eastAsia="Times New Roman" w:hAnsi="Book Antiqua" w:cs="Times New Roman"/>
          <w:spacing w:val="-3"/>
          <w:sz w:val="24"/>
          <w:szCs w:val="24"/>
        </w:rPr>
        <w:t>No proposed change in this Ordinance which has been unfavorably acted upon by the governing body shall be considered on its merits by the governing body within one (1) year after the date of such unfavorable action unless adoption of the proposed change is recommended by unanimous vote of the Planning Board.</w:t>
      </w:r>
    </w:p>
    <w:p w14:paraId="42736151" w14:textId="77777777" w:rsidR="00C87872" w:rsidRPr="00C87872" w:rsidRDefault="00C87872" w:rsidP="00222A8F">
      <w:pPr>
        <w:suppressAutoHyphens/>
        <w:spacing w:after="0" w:line="240" w:lineRule="atLeast"/>
        <w:ind w:right="468"/>
        <w:jc w:val="both"/>
        <w:rPr>
          <w:rFonts w:ascii="Book Antiqua" w:eastAsia="Times New Roman" w:hAnsi="Book Antiqua" w:cs="Times New Roman"/>
          <w:spacing w:val="-3"/>
          <w:sz w:val="24"/>
          <w:szCs w:val="24"/>
        </w:rPr>
      </w:pPr>
    </w:p>
    <w:p w14:paraId="42736152" w14:textId="77777777" w:rsidR="00C87872" w:rsidRPr="00C87872" w:rsidRDefault="00C87872" w:rsidP="00222A8F">
      <w:pPr>
        <w:suppressAutoHyphens/>
        <w:spacing w:after="0" w:line="240" w:lineRule="atLeast"/>
        <w:ind w:left="-360" w:right="468"/>
        <w:jc w:val="both"/>
        <w:rPr>
          <w:rFonts w:ascii="Book Antiqua" w:eastAsia="Times New Roman" w:hAnsi="Book Antiqua" w:cs="Times New Roman"/>
          <w:spacing w:val="-3"/>
          <w:sz w:val="24"/>
          <w:szCs w:val="24"/>
        </w:rPr>
      </w:pPr>
      <w:proofErr w:type="gramStart"/>
      <w:r w:rsidRPr="00C87872">
        <w:rPr>
          <w:rFonts w:ascii="Book Antiqua" w:eastAsia="Times New Roman" w:hAnsi="Book Antiqua" w:cs="Times New Roman"/>
          <w:b/>
          <w:bCs/>
          <w:spacing w:val="-3"/>
          <w:sz w:val="24"/>
          <w:szCs w:val="24"/>
        </w:rPr>
        <w:t>7.4  Effective</w:t>
      </w:r>
      <w:proofErr w:type="gramEnd"/>
      <w:r w:rsidRPr="00C87872">
        <w:rPr>
          <w:rFonts w:ascii="Book Antiqua" w:eastAsia="Times New Roman" w:hAnsi="Book Antiqua" w:cs="Times New Roman"/>
          <w:b/>
          <w:bCs/>
          <w:spacing w:val="-3"/>
          <w:sz w:val="24"/>
          <w:szCs w:val="24"/>
        </w:rPr>
        <w:t xml:space="preserve"> Date of Amendments.</w:t>
      </w:r>
    </w:p>
    <w:p w14:paraId="42736153" w14:textId="77777777" w:rsidR="00C87872" w:rsidRPr="00C87872" w:rsidRDefault="00C87872" w:rsidP="00222A8F">
      <w:pPr>
        <w:suppressAutoHyphens/>
        <w:spacing w:after="0" w:line="240" w:lineRule="atLeast"/>
        <w:ind w:right="468"/>
        <w:jc w:val="both"/>
        <w:rPr>
          <w:rFonts w:ascii="Book Antiqua" w:eastAsia="Times New Roman" w:hAnsi="Book Antiqua" w:cs="Times New Roman"/>
          <w:spacing w:val="-3"/>
          <w:sz w:val="24"/>
          <w:szCs w:val="24"/>
        </w:rPr>
      </w:pPr>
    </w:p>
    <w:p w14:paraId="42736154" w14:textId="77777777" w:rsidR="00C87872" w:rsidRPr="00C87872" w:rsidRDefault="00C87872" w:rsidP="00222A8F">
      <w:pPr>
        <w:widowControl w:val="0"/>
        <w:tabs>
          <w:tab w:val="left" w:pos="-720"/>
          <w:tab w:val="right" w:pos="8460"/>
        </w:tabs>
        <w:suppressAutoHyphens/>
        <w:autoSpaceDE w:val="0"/>
        <w:autoSpaceDN w:val="0"/>
        <w:adjustRightInd w:val="0"/>
        <w:spacing w:after="0" w:line="240" w:lineRule="atLeast"/>
        <w:ind w:right="468"/>
        <w:jc w:val="both"/>
        <w:rPr>
          <w:rFonts w:ascii="Book Antiqua" w:eastAsia="Times New Roman" w:hAnsi="Book Antiqua" w:cs="Times New Roman"/>
          <w:spacing w:val="-3"/>
          <w:sz w:val="24"/>
          <w:szCs w:val="24"/>
        </w:rPr>
      </w:pPr>
      <w:r w:rsidRPr="00C87872">
        <w:rPr>
          <w:rFonts w:ascii="Book Antiqua" w:eastAsia="Times New Roman" w:hAnsi="Book Antiqua" w:cs="Times New Roman"/>
          <w:spacing w:val="-3"/>
          <w:sz w:val="24"/>
          <w:szCs w:val="24"/>
        </w:rPr>
        <w:t xml:space="preserve">Except as provided as follows, amendments to this Ordinance shall take effect when enacted by the governing body unless the warrant otherwise specifies.  Copies of amendments which affect the shoreland zone, attested and signed by the Municipal Clerk, shall be submitted to the Department of Environmental Protection following adoption by the governing body and shall not be effective unless approved by the Department of Environmental Protection.  If the Department of Environmental Protection fails to act on any such amendment within forty-five (45) days of the Department's receipt of the amendment, the amendment is automatically approved.  </w:t>
      </w:r>
      <w:r w:rsidRPr="00C87872">
        <w:rPr>
          <w:rFonts w:ascii="Book Antiqua" w:eastAsia="Times New Roman" w:hAnsi="Book Antiqua" w:cs="Times New Roman"/>
          <w:spacing w:val="-3"/>
          <w:sz w:val="24"/>
          <w:szCs w:val="24"/>
        </w:rPr>
        <w:lastRenderedPageBreak/>
        <w:t xml:space="preserve">Any application for a permit submitted to the municipality within the </w:t>
      </w:r>
      <w:proofErr w:type="gramStart"/>
      <w:r w:rsidRPr="00C87872">
        <w:rPr>
          <w:rFonts w:ascii="Book Antiqua" w:eastAsia="Times New Roman" w:hAnsi="Book Antiqua" w:cs="Times New Roman"/>
          <w:spacing w:val="-3"/>
          <w:sz w:val="24"/>
          <w:szCs w:val="24"/>
        </w:rPr>
        <w:t>forty-five day</w:t>
      </w:r>
      <w:proofErr w:type="gramEnd"/>
      <w:r w:rsidRPr="00C87872">
        <w:rPr>
          <w:rFonts w:ascii="Book Antiqua" w:eastAsia="Times New Roman" w:hAnsi="Book Antiqua" w:cs="Times New Roman"/>
          <w:spacing w:val="-3"/>
          <w:sz w:val="24"/>
          <w:szCs w:val="24"/>
        </w:rPr>
        <w:t xml:space="preserve"> period shall be governed by the terms of the amendment, if such amendment is approved by the Department.</w:t>
      </w:r>
    </w:p>
    <w:p w14:paraId="42736155"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6"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7"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8"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9"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A"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B"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C"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D"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E"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5F"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60"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61"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62"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63"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64"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65"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66"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67" w14:textId="77777777" w:rsidR="00C87872" w:rsidRPr="00C87872" w:rsidRDefault="00C87872" w:rsidP="00222A8F">
      <w:pPr>
        <w:spacing w:after="0" w:line="240" w:lineRule="auto"/>
        <w:jc w:val="both"/>
        <w:rPr>
          <w:rFonts w:ascii="Garamond" w:eastAsia="Times New Roman" w:hAnsi="Garamond" w:cs="Times New Roman"/>
          <w:sz w:val="24"/>
          <w:szCs w:val="24"/>
        </w:rPr>
      </w:pPr>
    </w:p>
    <w:p w14:paraId="42736168" w14:textId="77777777" w:rsidR="006D08A3" w:rsidRDefault="006D08A3" w:rsidP="00222A8F">
      <w:pPr>
        <w:jc w:val="both"/>
      </w:pPr>
    </w:p>
    <w:sectPr w:rsidR="006D08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4B61" w14:textId="77777777" w:rsidR="00050F87" w:rsidRDefault="00050F87" w:rsidP="007A122D">
      <w:pPr>
        <w:spacing w:after="0" w:line="240" w:lineRule="auto"/>
      </w:pPr>
      <w:r>
        <w:separator/>
      </w:r>
    </w:p>
  </w:endnote>
  <w:endnote w:type="continuationSeparator" w:id="0">
    <w:p w14:paraId="45ECEF39" w14:textId="77777777" w:rsidR="00050F87" w:rsidRDefault="00050F87" w:rsidP="007A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3D0D" w14:textId="77777777" w:rsidR="008670AE" w:rsidRDefault="0086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1573644884"/>
      <w:docPartObj>
        <w:docPartGallery w:val="Page Numbers (Bottom of Page)"/>
        <w:docPartUnique/>
      </w:docPartObj>
    </w:sdtPr>
    <w:sdtEndPr>
      <w:rPr>
        <w:noProof/>
      </w:rPr>
    </w:sdtEndPr>
    <w:sdtContent>
      <w:p w14:paraId="42736170" w14:textId="071AE47C" w:rsidR="00031F4E" w:rsidRPr="0000201E" w:rsidRDefault="00031F4E" w:rsidP="00031F4E">
        <w:pPr>
          <w:pStyle w:val="Footer"/>
          <w:rPr>
            <w:rFonts w:ascii="Book Antiqua" w:hAnsi="Book Antiqua"/>
            <w:sz w:val="20"/>
            <w:szCs w:val="20"/>
          </w:rPr>
        </w:pPr>
        <w:r w:rsidRPr="0000201E">
          <w:rPr>
            <w:rFonts w:ascii="Book Antiqua" w:eastAsia="Times New Roman" w:hAnsi="Book Antiqua" w:cs="Times New Roman"/>
            <w:spacing w:val="-3"/>
            <w:sz w:val="20"/>
            <w:szCs w:val="20"/>
          </w:rPr>
          <w:t>Town of Buxton Zoning Ordinance</w:t>
        </w:r>
        <w:r w:rsidRPr="0000201E">
          <w:rPr>
            <w:rFonts w:ascii="Book Antiqua" w:hAnsi="Book Antiqua"/>
            <w:sz w:val="20"/>
            <w:szCs w:val="20"/>
          </w:rPr>
          <w:t xml:space="preserve"> </w:t>
        </w:r>
        <w:r w:rsidRPr="0000201E">
          <w:rPr>
            <w:rFonts w:ascii="Book Antiqua" w:hAnsi="Book Antiqua"/>
            <w:sz w:val="20"/>
            <w:szCs w:val="20"/>
          </w:rPr>
          <w:tab/>
          <w:t>7-</w:t>
        </w:r>
        <w:r w:rsidRPr="0000201E">
          <w:rPr>
            <w:rFonts w:ascii="Book Antiqua" w:hAnsi="Book Antiqua"/>
            <w:sz w:val="20"/>
            <w:szCs w:val="20"/>
          </w:rPr>
          <w:fldChar w:fldCharType="begin"/>
        </w:r>
        <w:r w:rsidRPr="0000201E">
          <w:rPr>
            <w:rFonts w:ascii="Book Antiqua" w:hAnsi="Book Antiqua"/>
            <w:sz w:val="20"/>
            <w:szCs w:val="20"/>
          </w:rPr>
          <w:instrText xml:space="preserve"> PAGE   \* MERGEFORMAT </w:instrText>
        </w:r>
        <w:r w:rsidRPr="0000201E">
          <w:rPr>
            <w:rFonts w:ascii="Book Antiqua" w:hAnsi="Book Antiqua"/>
            <w:sz w:val="20"/>
            <w:szCs w:val="20"/>
          </w:rPr>
          <w:fldChar w:fldCharType="separate"/>
        </w:r>
        <w:r w:rsidR="00B525A0">
          <w:rPr>
            <w:rFonts w:ascii="Book Antiqua" w:hAnsi="Book Antiqua"/>
            <w:noProof/>
            <w:sz w:val="20"/>
            <w:szCs w:val="20"/>
          </w:rPr>
          <w:t>2</w:t>
        </w:r>
        <w:r w:rsidRPr="0000201E">
          <w:rPr>
            <w:rFonts w:ascii="Book Antiqua" w:hAnsi="Book Antiqua"/>
            <w:noProof/>
            <w:sz w:val="20"/>
            <w:szCs w:val="20"/>
          </w:rPr>
          <w:fldChar w:fldCharType="end"/>
        </w:r>
        <w:r w:rsidRPr="0000201E">
          <w:rPr>
            <w:rFonts w:ascii="Book Antiqua" w:hAnsi="Book Antiqua"/>
            <w:noProof/>
            <w:sz w:val="20"/>
            <w:szCs w:val="20"/>
          </w:rPr>
          <w:tab/>
        </w:r>
        <w:r w:rsidR="00B525A0">
          <w:rPr>
            <w:rFonts w:ascii="Book Antiqua" w:eastAsia="Times New Roman" w:hAnsi="Book Antiqua" w:cs="Times New Roman"/>
            <w:spacing w:val="-3"/>
            <w:sz w:val="20"/>
            <w:szCs w:val="20"/>
          </w:rPr>
          <w:t>June 1</w:t>
        </w:r>
        <w:r w:rsidR="008670AE">
          <w:rPr>
            <w:rFonts w:ascii="Book Antiqua" w:eastAsia="Times New Roman" w:hAnsi="Book Antiqua" w:cs="Times New Roman"/>
            <w:spacing w:val="-3"/>
            <w:sz w:val="20"/>
            <w:szCs w:val="20"/>
          </w:rPr>
          <w:t>7</w:t>
        </w:r>
        <w:r w:rsidR="00692EFA">
          <w:rPr>
            <w:rFonts w:ascii="Book Antiqua" w:eastAsia="Times New Roman" w:hAnsi="Book Antiqua" w:cs="Times New Roman"/>
            <w:spacing w:val="-3"/>
            <w:sz w:val="20"/>
            <w:szCs w:val="20"/>
          </w:rPr>
          <w:t xml:space="preserve">, </w:t>
        </w:r>
        <w:r w:rsidR="00692EFA">
          <w:rPr>
            <w:rFonts w:ascii="Book Antiqua" w:eastAsia="Times New Roman" w:hAnsi="Book Antiqua" w:cs="Times New Roman"/>
            <w:spacing w:val="-3"/>
            <w:sz w:val="20"/>
            <w:szCs w:val="20"/>
          </w:rPr>
          <w:t>202</w:t>
        </w:r>
        <w:r w:rsidR="008670AE">
          <w:rPr>
            <w:rFonts w:ascii="Book Antiqua" w:eastAsia="Times New Roman" w:hAnsi="Book Antiqua" w:cs="Times New Roman"/>
            <w:spacing w:val="-3"/>
            <w:sz w:val="20"/>
            <w:szCs w:val="20"/>
          </w:rPr>
          <w:t>3</w:t>
        </w:r>
        <w:r w:rsidRPr="0000201E">
          <w:rPr>
            <w:rFonts w:ascii="Book Antiqua" w:eastAsia="Times New Roman" w:hAnsi="Book Antiqua" w:cs="Courier New"/>
            <w:spacing w:val="-3"/>
            <w:sz w:val="20"/>
            <w:szCs w:val="20"/>
          </w:rPr>
          <w:t xml:space="preserve"> Edition</w:t>
        </w:r>
      </w:p>
    </w:sdtContent>
  </w:sdt>
  <w:p w14:paraId="42736171" w14:textId="77777777" w:rsidR="007A122D" w:rsidRPr="0000201E" w:rsidRDefault="007A122D" w:rsidP="00031F4E">
    <w:pPr>
      <w:pStyle w:val="Footer"/>
      <w:rPr>
        <w:rFonts w:ascii="Book Antiqua" w:hAnsi="Book Antiqu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1AD7" w14:textId="77777777" w:rsidR="008670AE" w:rsidRDefault="0086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21A2" w14:textId="77777777" w:rsidR="00050F87" w:rsidRDefault="00050F87" w:rsidP="007A122D">
      <w:pPr>
        <w:spacing w:after="0" w:line="240" w:lineRule="auto"/>
      </w:pPr>
      <w:r>
        <w:separator/>
      </w:r>
    </w:p>
  </w:footnote>
  <w:footnote w:type="continuationSeparator" w:id="0">
    <w:p w14:paraId="095DBEC7" w14:textId="77777777" w:rsidR="00050F87" w:rsidRDefault="00050F87" w:rsidP="007A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253A" w14:textId="77777777" w:rsidR="008670AE" w:rsidRDefault="00867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616D" w14:textId="77777777" w:rsidR="00031F4E" w:rsidRPr="007A122D" w:rsidRDefault="00031F4E" w:rsidP="00031F4E">
    <w:pPr>
      <w:tabs>
        <w:tab w:val="center" w:pos="4680"/>
      </w:tabs>
      <w:suppressAutoHyphens/>
      <w:spacing w:after="0" w:line="240" w:lineRule="atLeast"/>
      <w:jc w:val="both"/>
      <w:rPr>
        <w:rFonts w:ascii="Garamond" w:eastAsia="Times New Roman" w:hAnsi="Garamond" w:cs="Times New Roman"/>
        <w:spacing w:val="-3"/>
        <w:sz w:val="18"/>
        <w:szCs w:val="24"/>
      </w:rPr>
    </w:pPr>
    <w:r w:rsidRPr="007A122D">
      <w:rPr>
        <w:rFonts w:ascii="Garamond" w:eastAsia="Times New Roman" w:hAnsi="Garamond" w:cs="Times New Roman"/>
        <w:spacing w:val="-3"/>
        <w:sz w:val="24"/>
        <w:szCs w:val="24"/>
      </w:rPr>
      <w:tab/>
    </w:r>
    <w:r w:rsidRPr="007A122D">
      <w:rPr>
        <w:rFonts w:ascii="Garamond" w:eastAsia="Times New Roman" w:hAnsi="Garamond" w:cs="Times New Roman"/>
        <w:spacing w:val="-3"/>
        <w:sz w:val="24"/>
        <w:szCs w:val="24"/>
      </w:rPr>
      <w:tab/>
    </w:r>
    <w:r>
      <w:rPr>
        <w:rFonts w:ascii="Garamond" w:eastAsia="Times New Roman" w:hAnsi="Garamond" w:cs="Times New Roman"/>
        <w:spacing w:val="-3"/>
        <w:sz w:val="24"/>
        <w:szCs w:val="24"/>
      </w:rPr>
      <w:tab/>
    </w:r>
    <w:r w:rsidRPr="007A122D">
      <w:rPr>
        <w:rFonts w:ascii="Garamond" w:eastAsia="Times New Roman" w:hAnsi="Garamond" w:cs="Times New Roman"/>
        <w:spacing w:val="-3"/>
        <w:sz w:val="24"/>
        <w:szCs w:val="24"/>
      </w:rPr>
      <w:tab/>
    </w:r>
  </w:p>
  <w:p w14:paraId="4273616E" w14:textId="77777777" w:rsidR="00031F4E" w:rsidRDefault="00031F4E" w:rsidP="00031F4E">
    <w:pPr>
      <w:pStyle w:val="Footer"/>
    </w:pPr>
    <w:r>
      <w:tab/>
    </w:r>
    <w:r>
      <w:tab/>
    </w:r>
  </w:p>
  <w:p w14:paraId="4273616F" w14:textId="77777777" w:rsidR="00031F4E" w:rsidRDefault="00031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2F01" w14:textId="77777777" w:rsidR="008670AE" w:rsidRDefault="00867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72"/>
    <w:rsid w:val="0000201E"/>
    <w:rsid w:val="00031F4E"/>
    <w:rsid w:val="00050F87"/>
    <w:rsid w:val="00222A8F"/>
    <w:rsid w:val="004F706B"/>
    <w:rsid w:val="005369F3"/>
    <w:rsid w:val="00692EFA"/>
    <w:rsid w:val="006D08A3"/>
    <w:rsid w:val="007A122D"/>
    <w:rsid w:val="008670AE"/>
    <w:rsid w:val="00B20D55"/>
    <w:rsid w:val="00B525A0"/>
    <w:rsid w:val="00C87872"/>
    <w:rsid w:val="00CA6B16"/>
    <w:rsid w:val="00EF39C6"/>
    <w:rsid w:val="00F104F1"/>
    <w:rsid w:val="00F14A3C"/>
    <w:rsid w:val="00F52D84"/>
    <w:rsid w:val="00FE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613C"/>
  <w15:docId w15:val="{F784D831-9523-4898-8BA3-7277AB43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2D"/>
  </w:style>
  <w:style w:type="paragraph" w:styleId="Footer">
    <w:name w:val="footer"/>
    <w:basedOn w:val="Normal"/>
    <w:link w:val="FooterChar"/>
    <w:uiPriority w:val="99"/>
    <w:unhideWhenUsed/>
    <w:rsid w:val="007A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B449B-9595-4540-83B3-F94811A6308C}">
  <ds:schemaRefs>
    <ds:schemaRef ds:uri="http://schemas.microsoft.com/sharepoint/v3/contenttype/forms"/>
  </ds:schemaRefs>
</ds:datastoreItem>
</file>

<file path=customXml/itemProps2.xml><?xml version="1.0" encoding="utf-8"?>
<ds:datastoreItem xmlns:ds="http://schemas.openxmlformats.org/officeDocument/2006/customXml" ds:itemID="{C1E21690-F7A7-4738-A115-D5E518B15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4BB1F-D2BB-402A-9624-5AAD01597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3</cp:revision>
  <cp:lastPrinted>2019-07-03T19:46:00Z</cp:lastPrinted>
  <dcterms:created xsi:type="dcterms:W3CDTF">2023-06-26T18:55:00Z</dcterms:created>
  <dcterms:modified xsi:type="dcterms:W3CDTF">2023-07-26T22:08:00Z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815100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